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FD" w:rsidRPr="00710565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7429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F21FD" w:rsidRPr="007F21FD" w:rsidRDefault="007F21FD" w:rsidP="007F21FD">
      <w:pPr>
        <w:pStyle w:val="a5"/>
        <w:contextualSpacing/>
        <w:rPr>
          <w:b/>
          <w:bCs/>
          <w:sz w:val="28"/>
          <w:szCs w:val="28"/>
        </w:rPr>
      </w:pPr>
      <w:r w:rsidRPr="007F21FD">
        <w:rPr>
          <w:b/>
          <w:bCs/>
          <w:sz w:val="28"/>
          <w:szCs w:val="28"/>
        </w:rPr>
        <w:t>ДЕПАРТАМЕНТ ГОСУДАРСТВЕННОГО РЕГУЛИРОВАНИЯ                                  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i w:val="0"/>
        </w:rPr>
      </w:pPr>
      <w:r w:rsidRPr="00FE3537">
        <w:rPr>
          <w:rFonts w:ascii="Times New Roman" w:hAnsi="Times New Roman"/>
          <w:i w:val="0"/>
        </w:rPr>
        <w:t>ПРОТОКОЛ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заседания правления департамента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государственного регулирования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  <w:sz w:val="26"/>
          <w:szCs w:val="26"/>
        </w:rPr>
      </w:pPr>
      <w:r w:rsidRPr="00C23491">
        <w:rPr>
          <w:b/>
          <w:bCs/>
          <w:sz w:val="26"/>
          <w:szCs w:val="26"/>
        </w:rPr>
        <w:t xml:space="preserve">                                                             </w:t>
      </w:r>
    </w:p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>от «</w:t>
      </w:r>
      <w:r w:rsidR="00F85DDB">
        <w:rPr>
          <w:rFonts w:ascii="Times New Roman" w:hAnsi="Times New Roman"/>
          <w:sz w:val="26"/>
          <w:szCs w:val="26"/>
        </w:rPr>
        <w:t>25</w:t>
      </w:r>
      <w:r w:rsidRPr="00C23491">
        <w:rPr>
          <w:rFonts w:ascii="Times New Roman" w:hAnsi="Times New Roman"/>
          <w:sz w:val="26"/>
          <w:szCs w:val="26"/>
        </w:rPr>
        <w:t xml:space="preserve">» </w:t>
      </w:r>
      <w:r w:rsidR="005B512F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2015</w:t>
      </w:r>
      <w:r w:rsidRPr="00C23491">
        <w:rPr>
          <w:rFonts w:ascii="Times New Roman" w:hAnsi="Times New Roman"/>
          <w:sz w:val="26"/>
          <w:szCs w:val="26"/>
        </w:rPr>
        <w:t xml:space="preserve"> года</w:t>
      </w:r>
      <w:r w:rsidRPr="00C2349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</w:t>
      </w:r>
      <w:r w:rsidR="00C82968">
        <w:rPr>
          <w:rFonts w:ascii="Times New Roman" w:hAnsi="Times New Roman"/>
          <w:sz w:val="26"/>
          <w:szCs w:val="26"/>
        </w:rPr>
        <w:t xml:space="preserve">   </w:t>
      </w:r>
      <w:r w:rsidRPr="00C23491">
        <w:rPr>
          <w:rFonts w:ascii="Times New Roman" w:hAnsi="Times New Roman"/>
          <w:sz w:val="26"/>
          <w:szCs w:val="26"/>
        </w:rPr>
        <w:t xml:space="preserve">     № </w:t>
      </w:r>
      <w:r w:rsidR="00783DE7">
        <w:rPr>
          <w:rFonts w:ascii="Times New Roman" w:hAnsi="Times New Roman"/>
          <w:sz w:val="26"/>
          <w:szCs w:val="26"/>
        </w:rPr>
        <w:t>6</w:t>
      </w:r>
      <w:r w:rsidR="006C227A">
        <w:rPr>
          <w:rFonts w:ascii="Times New Roman" w:hAnsi="Times New Roman"/>
          <w:sz w:val="26"/>
          <w:szCs w:val="26"/>
        </w:rPr>
        <w:t>7</w:t>
      </w:r>
    </w:p>
    <w:p w:rsidR="007F21FD" w:rsidRPr="00C23491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 xml:space="preserve">г. Кострома </w:t>
      </w:r>
    </w:p>
    <w:p w:rsidR="007F21FD" w:rsidRPr="00C23491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5423">
        <w:rPr>
          <w:rFonts w:ascii="Times New Roman" w:hAnsi="Times New Roman"/>
          <w:sz w:val="24"/>
          <w:szCs w:val="24"/>
        </w:rPr>
        <w:t>иректор департамента</w:t>
      </w:r>
      <w:r>
        <w:rPr>
          <w:rFonts w:ascii="Times New Roman" w:hAnsi="Times New Roman"/>
          <w:sz w:val="24"/>
          <w:szCs w:val="24"/>
        </w:rPr>
        <w:t xml:space="preserve"> государственного регулирования</w:t>
      </w:r>
      <w:r w:rsidRPr="00875423">
        <w:rPr>
          <w:rFonts w:ascii="Times New Roman" w:hAnsi="Times New Roman"/>
          <w:sz w:val="24"/>
          <w:szCs w:val="24"/>
        </w:rPr>
        <w:t xml:space="preserve"> цен и тарифов Костромской области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И.Ю. Солдатова</w:t>
      </w:r>
    </w:p>
    <w:p w:rsidR="007F21FD" w:rsidRPr="00875423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6C227A" w:rsidRPr="006C227A" w:rsidRDefault="006C227A" w:rsidP="006C22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27A">
        <w:rPr>
          <w:rFonts w:ascii="Times New Roman" w:hAnsi="Times New Roman" w:cs="Times New Roman"/>
          <w:b/>
          <w:sz w:val="24"/>
          <w:szCs w:val="24"/>
        </w:rPr>
        <w:t>Присутствовали члены Правления</w:t>
      </w:r>
      <w:r w:rsidRPr="006C22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75" w:type="dxa"/>
        <w:tblInd w:w="108" w:type="dxa"/>
        <w:tblLayout w:type="fixed"/>
        <w:tblLook w:val="04A0"/>
      </w:tblPr>
      <w:tblGrid>
        <w:gridCol w:w="7231"/>
        <w:gridCol w:w="2444"/>
      </w:tblGrid>
      <w:tr w:rsidR="006C227A" w:rsidRPr="006C227A" w:rsidTr="00FE356D">
        <w:tc>
          <w:tcPr>
            <w:tcW w:w="7231" w:type="dxa"/>
          </w:tcPr>
          <w:p w:rsidR="00FE356D" w:rsidRPr="00FE356D" w:rsidRDefault="00FE356D" w:rsidP="006C2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C227A" w:rsidRPr="006C227A" w:rsidRDefault="006C227A" w:rsidP="006C2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государственного регулирования цен и тарифов Костромской области </w:t>
            </w:r>
          </w:p>
          <w:p w:rsidR="006C227A" w:rsidRPr="006C227A" w:rsidRDefault="006C227A" w:rsidP="006C2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6C227A" w:rsidRPr="00FE356D" w:rsidRDefault="006C227A" w:rsidP="006C2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C227A" w:rsidRPr="006C227A" w:rsidRDefault="006C227A" w:rsidP="0032759C">
            <w:pPr>
              <w:tabs>
                <w:tab w:val="left" w:pos="181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И.Ю. Солдатова</w:t>
            </w:r>
          </w:p>
          <w:p w:rsidR="006C227A" w:rsidRPr="006C227A" w:rsidRDefault="006C227A" w:rsidP="006C2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П.Л. Осипов</w:t>
            </w:r>
          </w:p>
        </w:tc>
      </w:tr>
      <w:tr w:rsidR="006C227A" w:rsidRPr="006C227A" w:rsidTr="00FE356D">
        <w:tc>
          <w:tcPr>
            <w:tcW w:w="7231" w:type="dxa"/>
          </w:tcPr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департамента государственного регулирования цен и тарифов Костромской области </w:t>
            </w: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Консультант отдела регулирования услуг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Секретарь правления – главный специалист-эксперт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– начальник отдела антимонопольного контроля и информационного анализа управления Федеральной антимонопольной службы по Костромской области</w:t>
            </w:r>
          </w:p>
        </w:tc>
        <w:tc>
          <w:tcPr>
            <w:tcW w:w="2444" w:type="dxa"/>
          </w:tcPr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Ю.А. Макарова</w:t>
            </w: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Т.А. Мокина</w:t>
            </w: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С.А. Покровская</w:t>
            </w: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Е.С. Соловьёва</w:t>
            </w: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М.В. Радаева</w:t>
            </w:r>
          </w:p>
        </w:tc>
      </w:tr>
      <w:tr w:rsidR="006C227A" w:rsidRPr="006C227A" w:rsidTr="00FE356D">
        <w:tc>
          <w:tcPr>
            <w:tcW w:w="7231" w:type="dxa"/>
          </w:tcPr>
          <w:p w:rsidR="006C227A" w:rsidRPr="006C227A" w:rsidRDefault="006C227A" w:rsidP="006C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C227A" w:rsidRPr="006C227A" w:rsidRDefault="006C227A" w:rsidP="006C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27A" w:rsidRPr="006C227A" w:rsidRDefault="006C227A" w:rsidP="006C2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227A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tbl>
      <w:tblPr>
        <w:tblW w:w="9645" w:type="dxa"/>
        <w:tblInd w:w="108" w:type="dxa"/>
        <w:tblLayout w:type="fixed"/>
        <w:tblLook w:val="04A0"/>
      </w:tblPr>
      <w:tblGrid>
        <w:gridCol w:w="7371"/>
        <w:gridCol w:w="2274"/>
      </w:tblGrid>
      <w:tr w:rsidR="006C227A" w:rsidRPr="006C227A" w:rsidTr="00FE356D">
        <w:trPr>
          <w:trHeight w:val="84"/>
        </w:trPr>
        <w:tc>
          <w:tcPr>
            <w:tcW w:w="7371" w:type="dxa"/>
          </w:tcPr>
          <w:p w:rsidR="00FE356D" w:rsidRPr="00FE356D" w:rsidRDefault="00FE356D" w:rsidP="006C2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C227A" w:rsidRPr="006C227A" w:rsidRDefault="006C227A" w:rsidP="006C2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Консультант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6C227A" w:rsidRPr="006C227A" w:rsidRDefault="006C227A" w:rsidP="006C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регулирования тарифов в электроэнергетике и газе </w:t>
            </w:r>
            <w:r w:rsidRPr="006C2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государственного регулирования цен и тарифов Костромской области</w:t>
            </w:r>
          </w:p>
          <w:p w:rsidR="006C227A" w:rsidRPr="006C227A" w:rsidRDefault="006C227A" w:rsidP="006C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Консультант  отдела регулирования тарифов в электроэнергетике и газе департамента государственного регулирования цен и тарифов Костромской области</w:t>
            </w:r>
          </w:p>
          <w:p w:rsidR="006C227A" w:rsidRPr="006C227A" w:rsidRDefault="006C227A" w:rsidP="006C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Секретарь межотраслевого совета потребителей субъектов естественных монополий при губернаторе Костромской области</w:t>
            </w:r>
          </w:p>
          <w:p w:rsidR="006C227A" w:rsidRPr="006C227A" w:rsidRDefault="006C227A" w:rsidP="006C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ОАО «УК Русэнергокапитал»</w:t>
            </w:r>
          </w:p>
          <w:p w:rsidR="006C227A" w:rsidRPr="006C227A" w:rsidRDefault="006C227A" w:rsidP="006C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Начальник ПЭО ОАО «УК Русэнергокапитал»</w:t>
            </w:r>
          </w:p>
          <w:p w:rsidR="006C227A" w:rsidRPr="006C227A" w:rsidRDefault="006C227A" w:rsidP="006C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«КФК Энерго»</w:t>
            </w:r>
          </w:p>
          <w:p w:rsidR="006C227A" w:rsidRPr="006C227A" w:rsidRDefault="006C227A" w:rsidP="006C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Управляющий филиалом АО «Газпром газораспределение Кострома»</w:t>
            </w:r>
          </w:p>
          <w:p w:rsidR="006C227A" w:rsidRPr="006C227A" w:rsidRDefault="006C227A" w:rsidP="006C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Ведущий экономист ОАО «РЖД» Северная дирекция по энергосбережению</w:t>
            </w:r>
          </w:p>
          <w:p w:rsidR="006C227A" w:rsidRPr="006C227A" w:rsidRDefault="006C227A" w:rsidP="006C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Начальник участка ОАО «Оборонэнергосбыт» Костромской участок</w:t>
            </w:r>
          </w:p>
        </w:tc>
        <w:tc>
          <w:tcPr>
            <w:tcW w:w="2274" w:type="dxa"/>
          </w:tcPr>
          <w:p w:rsidR="00FE356D" w:rsidRPr="00FE356D" w:rsidRDefault="00FE356D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О.Ю. Фатьянова</w:t>
            </w: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Л.В. Осипова</w:t>
            </w: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Э.С. Смирнова</w:t>
            </w: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А.В. Шипов</w:t>
            </w: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В.В. Баринов</w:t>
            </w: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Н.П. Пасичник</w:t>
            </w: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И.С. Ефимов</w:t>
            </w: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А.Д. Орлов</w:t>
            </w:r>
          </w:p>
          <w:p w:rsid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Н.А. Капитонова</w:t>
            </w: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7A" w:rsidRPr="006C227A" w:rsidRDefault="006C227A" w:rsidP="006C227A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7A">
              <w:rPr>
                <w:rFonts w:ascii="Times New Roman" w:hAnsi="Times New Roman" w:cs="Times New Roman"/>
                <w:sz w:val="24"/>
                <w:szCs w:val="24"/>
              </w:rPr>
              <w:t>А.В. Верин</w:t>
            </w:r>
          </w:p>
        </w:tc>
      </w:tr>
    </w:tbl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Вопрос 1:</w:t>
      </w:r>
      <w:r w:rsidRPr="00593C2B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КО)».</w:t>
      </w:r>
    </w:p>
    <w:p w:rsidR="007F21FD" w:rsidRPr="006E5B25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7F21FD" w:rsidRPr="00593C2B" w:rsidRDefault="007F21FD" w:rsidP="007F21FD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Pr="00593C2B">
        <w:rPr>
          <w:rFonts w:ascii="Times New Roman" w:hAnsi="Times New Roman"/>
          <w:sz w:val="24"/>
          <w:szCs w:val="24"/>
        </w:rPr>
        <w:t xml:space="preserve">отдела финансов, проверок и контроля департамента государственного регулирования цен и тарифов Костромской области по рассматриваемым вопросам правления </w:t>
      </w:r>
      <w:r>
        <w:rPr>
          <w:rFonts w:ascii="Times New Roman" w:hAnsi="Times New Roman"/>
          <w:sz w:val="24"/>
          <w:szCs w:val="24"/>
        </w:rPr>
        <w:t>Соловьёву Е.С.</w:t>
      </w:r>
      <w:r w:rsidRPr="00593C2B">
        <w:rPr>
          <w:rFonts w:ascii="Times New Roman" w:hAnsi="Times New Roman"/>
          <w:sz w:val="24"/>
          <w:szCs w:val="24"/>
        </w:rPr>
        <w:t xml:space="preserve"> 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7F21FD" w:rsidRPr="00593C2B" w:rsidRDefault="004E5354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="007F21FD" w:rsidRPr="00593C2B">
        <w:rPr>
          <w:rFonts w:ascii="Times New Roman" w:hAnsi="Times New Roman"/>
          <w:sz w:val="24"/>
          <w:szCs w:val="24"/>
        </w:rPr>
        <w:t>– Принять повестку.</w:t>
      </w:r>
    </w:p>
    <w:p w:rsidR="007F21FD" w:rsidRPr="006E5B25" w:rsidRDefault="007F21FD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F21FD" w:rsidRDefault="007F21FD" w:rsidP="007F21FD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>Принять повестку заседания правления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КО.</w:t>
      </w:r>
    </w:p>
    <w:p w:rsidR="007F21FD" w:rsidRPr="006E5B25" w:rsidRDefault="007F21FD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021165" w:rsidRPr="00C42B21" w:rsidRDefault="00021165" w:rsidP="000211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2: </w:t>
      </w:r>
      <w:r w:rsidRPr="007F21FD">
        <w:rPr>
          <w:rFonts w:ascii="Times New Roman" w:hAnsi="Times New Roman" w:cs="Times New Roman"/>
          <w:b/>
          <w:sz w:val="24"/>
          <w:szCs w:val="24"/>
        </w:rPr>
        <w:t>«</w:t>
      </w:r>
      <w:r w:rsidRPr="00C42B21">
        <w:rPr>
          <w:rFonts w:ascii="Times New Roman" w:hAnsi="Times New Roman" w:cs="Times New Roman"/>
          <w:bCs/>
          <w:sz w:val="24"/>
          <w:szCs w:val="24"/>
        </w:rPr>
        <w:t>Об утверждении специальных надбавок к тарифам на транспортировку газа АО</w:t>
      </w:r>
      <w:r w:rsidR="00FF6C7B">
        <w:rPr>
          <w:rFonts w:ascii="Times New Roman" w:hAnsi="Times New Roman" w:cs="Times New Roman"/>
          <w:bCs/>
          <w:sz w:val="24"/>
          <w:szCs w:val="24"/>
        </w:rPr>
        <w:t> </w:t>
      </w:r>
      <w:r w:rsidRPr="00C42B21">
        <w:rPr>
          <w:rFonts w:ascii="Times New Roman" w:hAnsi="Times New Roman" w:cs="Times New Roman"/>
          <w:bCs/>
          <w:sz w:val="24"/>
          <w:szCs w:val="24"/>
        </w:rPr>
        <w:t>«Газпром газораспределение Кострома» на 2016 год для финансирования программы газификации</w:t>
      </w:r>
      <w:r w:rsidRPr="00C42B21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021165" w:rsidRPr="00C42B21" w:rsidRDefault="00021165" w:rsidP="000211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165" w:rsidRPr="001534C0" w:rsidRDefault="00021165" w:rsidP="0002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021165" w:rsidRDefault="00021165" w:rsidP="00021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Эксперта </w:t>
      </w:r>
      <w:r w:rsidRPr="00C42B21">
        <w:rPr>
          <w:rFonts w:ascii="Times New Roman" w:hAnsi="Times New Roman" w:cs="Times New Roman"/>
          <w:sz w:val="24"/>
          <w:szCs w:val="24"/>
        </w:rPr>
        <w:t>Смирнову Э.С.</w:t>
      </w:r>
      <w:r w:rsidRPr="00C42B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сообщившего по рассматриваемому вопросу следующее.</w:t>
      </w:r>
    </w:p>
    <w:p w:rsidR="00FF6C7B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B21">
        <w:rPr>
          <w:rFonts w:ascii="Times New Roman" w:hAnsi="Times New Roman" w:cs="Times New Roman"/>
          <w:sz w:val="24"/>
          <w:szCs w:val="24"/>
        </w:rPr>
        <w:t>В адрес ДГРЦ и</w:t>
      </w:r>
      <w:proofErr w:type="gramStart"/>
      <w:r w:rsidRPr="00C42B2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42B21">
        <w:rPr>
          <w:rFonts w:ascii="Times New Roman" w:hAnsi="Times New Roman" w:cs="Times New Roman"/>
          <w:sz w:val="24"/>
          <w:szCs w:val="24"/>
        </w:rPr>
        <w:t xml:space="preserve"> КО обратился филиал «Облгазстрой» с заявлением от 16.12.2015 </w:t>
      </w:r>
      <w:r w:rsidR="00A776BA">
        <w:rPr>
          <w:rFonts w:ascii="Times New Roman" w:hAnsi="Times New Roman" w:cs="Times New Roman"/>
          <w:sz w:val="24"/>
          <w:szCs w:val="24"/>
        </w:rPr>
        <w:t>г.</w:t>
      </w:r>
      <w:r w:rsidRPr="00C42B2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2B21">
        <w:rPr>
          <w:rFonts w:ascii="Times New Roman" w:hAnsi="Times New Roman" w:cs="Times New Roman"/>
          <w:sz w:val="24"/>
          <w:szCs w:val="24"/>
        </w:rPr>
        <w:t>02/2289 об установлении размера специальной надбавки к тарифу на услуги по транспортировке газа по газораспределительным сетям АО «Газпром газораспределения Кострома» на 1 полугодие 2016 года в размере 56,56 руб./тыс. м3 (без НДС), на 2 полугодие 2016 года - 57,69 руб./тыс. м3 (без НДС).</w:t>
      </w:r>
    </w:p>
    <w:p w:rsidR="00A776BA" w:rsidRDefault="00021165" w:rsidP="00A77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специальной надбавки определяется и утверждается в соответствии со следующей н</w:t>
      </w:r>
      <w:r w:rsidRPr="00C42B21">
        <w:rPr>
          <w:rFonts w:ascii="Times New Roman" w:hAnsi="Times New Roman" w:cs="Times New Roman"/>
          <w:sz w:val="24"/>
          <w:szCs w:val="24"/>
        </w:rPr>
        <w:t>ормативно-правов</w:t>
      </w:r>
      <w:r>
        <w:rPr>
          <w:rFonts w:ascii="Times New Roman" w:hAnsi="Times New Roman" w:cs="Times New Roman"/>
          <w:sz w:val="24"/>
          <w:szCs w:val="24"/>
        </w:rPr>
        <w:t>ой базой:</w:t>
      </w:r>
    </w:p>
    <w:p w:rsidR="00A776BA" w:rsidRDefault="00A776BA" w:rsidP="00A77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1165" w:rsidRPr="00A776BA">
        <w:rPr>
          <w:rFonts w:ascii="Times New Roman" w:hAnsi="Times New Roman" w:cs="Times New Roman"/>
          <w:sz w:val="24"/>
          <w:szCs w:val="24"/>
        </w:rPr>
        <w:t>Федеральн</w:t>
      </w:r>
      <w:r w:rsidR="004A66F0">
        <w:rPr>
          <w:rFonts w:ascii="Times New Roman" w:hAnsi="Times New Roman" w:cs="Times New Roman"/>
          <w:sz w:val="24"/>
          <w:szCs w:val="24"/>
        </w:rPr>
        <w:t>ый</w:t>
      </w:r>
      <w:r w:rsidR="00021165" w:rsidRPr="00A776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21165" w:rsidRPr="00A776B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21165" w:rsidRPr="00A776BA">
        <w:rPr>
          <w:rFonts w:ascii="Times New Roman" w:hAnsi="Times New Roman" w:cs="Times New Roman"/>
          <w:sz w:val="24"/>
          <w:szCs w:val="24"/>
        </w:rPr>
        <w:t xml:space="preserve"> от 31.03.1999 г. № 69-ФЗ «О газоснабжении в Российской Федерации»;</w:t>
      </w:r>
    </w:p>
    <w:p w:rsidR="00A776BA" w:rsidRDefault="00A776BA" w:rsidP="00A77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21165" w:rsidRPr="00A776BA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03.05.2001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1165" w:rsidRPr="00A776BA">
        <w:rPr>
          <w:rFonts w:ascii="Times New Roman" w:hAnsi="Times New Roman" w:cs="Times New Roman"/>
          <w:sz w:val="24"/>
          <w:szCs w:val="24"/>
        </w:rPr>
        <w:t>№ 335 «О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газификации»;</w:t>
      </w:r>
    </w:p>
    <w:p w:rsidR="00A776BA" w:rsidRDefault="00A776BA" w:rsidP="00A77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4A66F0">
          <w:rPr>
            <w:rFonts w:ascii="Times New Roman" w:hAnsi="Times New Roman" w:cs="Times New Roman"/>
            <w:iCs/>
            <w:sz w:val="24"/>
            <w:szCs w:val="24"/>
          </w:rPr>
          <w:t>Методика</w:t>
        </w:r>
        <w:r w:rsidR="00021165" w:rsidRPr="00A776BA">
          <w:rPr>
            <w:rFonts w:ascii="Times New Roman" w:hAnsi="Times New Roman" w:cs="Times New Roman"/>
            <w:iCs/>
            <w:sz w:val="24"/>
            <w:szCs w:val="24"/>
          </w:rPr>
          <w:t xml:space="preserve"> определения размера специальной надбавки к тарифам на транспортировку газа газораспределительными организациями для финансирования программ газификации</w:t>
        </w:r>
      </w:hyperlink>
      <w:r w:rsidR="00021165" w:rsidRPr="00A776BA">
        <w:rPr>
          <w:rFonts w:ascii="Times New Roman" w:hAnsi="Times New Roman" w:cs="Times New Roman"/>
          <w:iCs/>
          <w:sz w:val="24"/>
          <w:szCs w:val="24"/>
        </w:rPr>
        <w:t>, утвержденная приказом Федеральной службы по тарифам от 21.06.2011 г. № 154-э/4.</w:t>
      </w:r>
    </w:p>
    <w:p w:rsidR="00021165" w:rsidRPr="00A776BA" w:rsidRDefault="00A776BA" w:rsidP="00A77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</w:t>
      </w:r>
      <w:r w:rsidR="00021165" w:rsidRPr="00A776BA">
        <w:rPr>
          <w:rFonts w:ascii="Times New Roman" w:hAnsi="Times New Roman" w:cs="Times New Roman"/>
          <w:iCs/>
          <w:sz w:val="24"/>
          <w:szCs w:val="24"/>
        </w:rPr>
        <w:t>огноз социально-экономического развития Российской Федерации на 2016 год и плановый период 2017 – 2018 годов.</w:t>
      </w:r>
    </w:p>
    <w:p w:rsidR="00021165" w:rsidRPr="00152D9E" w:rsidRDefault="00021165" w:rsidP="000211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2D9E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</w:t>
      </w:r>
      <w:r w:rsidRPr="00152D9E">
        <w:rPr>
          <w:rFonts w:ascii="Times New Roman" w:hAnsi="Times New Roman"/>
          <w:bCs/>
          <w:sz w:val="24"/>
          <w:szCs w:val="24"/>
        </w:rPr>
        <w:t xml:space="preserve">предлагается установить размер специальной надбавки к тарифам на услуги по транспортировке газа по </w:t>
      </w:r>
      <w:r w:rsidRPr="00152D9E">
        <w:rPr>
          <w:rFonts w:ascii="Times New Roman" w:hAnsi="Times New Roman"/>
          <w:bCs/>
          <w:sz w:val="24"/>
          <w:szCs w:val="24"/>
        </w:rPr>
        <w:lastRenderedPageBreak/>
        <w:t xml:space="preserve">газораспределительным сетям </w:t>
      </w:r>
      <w:r>
        <w:rPr>
          <w:rFonts w:ascii="Times New Roman" w:hAnsi="Times New Roman"/>
          <w:bCs/>
          <w:sz w:val="24"/>
          <w:szCs w:val="24"/>
        </w:rPr>
        <w:t xml:space="preserve">всем группам потребителей (кроме населения) </w:t>
      </w:r>
      <w:r w:rsidRPr="00152D9E">
        <w:rPr>
          <w:rFonts w:ascii="Times New Roman" w:hAnsi="Times New Roman"/>
          <w:bCs/>
          <w:sz w:val="24"/>
          <w:szCs w:val="24"/>
        </w:rPr>
        <w:t xml:space="preserve">на </w:t>
      </w:r>
      <w:r w:rsidRPr="00152D9E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152D9E">
        <w:rPr>
          <w:rFonts w:ascii="Times New Roman" w:hAnsi="Times New Roman"/>
          <w:bCs/>
          <w:sz w:val="24"/>
          <w:szCs w:val="24"/>
        </w:rPr>
        <w:t xml:space="preserve"> полугодие 2016 года в размере 56,56 </w:t>
      </w:r>
      <w:r w:rsidRPr="00152D9E">
        <w:rPr>
          <w:rFonts w:ascii="Times New Roman" w:hAnsi="Times New Roman"/>
          <w:sz w:val="24"/>
          <w:szCs w:val="24"/>
        </w:rPr>
        <w:t>руб./тыс. м3</w:t>
      </w:r>
      <w:r w:rsidRPr="00152D9E">
        <w:rPr>
          <w:rFonts w:ascii="Times New Roman" w:hAnsi="Times New Roman"/>
          <w:bCs/>
          <w:sz w:val="24"/>
          <w:szCs w:val="24"/>
        </w:rPr>
        <w:t xml:space="preserve"> без НДС</w:t>
      </w:r>
      <w:r>
        <w:rPr>
          <w:rFonts w:ascii="Times New Roman" w:hAnsi="Times New Roman"/>
          <w:bCs/>
          <w:sz w:val="24"/>
          <w:szCs w:val="24"/>
        </w:rPr>
        <w:t xml:space="preserve"> (что соответствует</w:t>
      </w:r>
      <w:r w:rsidRPr="00152D9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уровню</w:t>
      </w:r>
      <w:r w:rsidRPr="00152D9E">
        <w:rPr>
          <w:rFonts w:ascii="Times New Roman" w:hAnsi="Times New Roman"/>
          <w:bCs/>
          <w:sz w:val="24"/>
          <w:szCs w:val="24"/>
        </w:rPr>
        <w:t xml:space="preserve"> </w:t>
      </w:r>
      <w:r w:rsidRPr="00152D9E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152D9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полугодия 2015 года</w:t>
      </w:r>
      <w:r w:rsidRPr="00152D9E">
        <w:rPr>
          <w:rFonts w:ascii="Times New Roman" w:hAnsi="Times New Roman"/>
          <w:bCs/>
          <w:sz w:val="24"/>
          <w:szCs w:val="24"/>
        </w:rPr>
        <w:t xml:space="preserve">), а на </w:t>
      </w:r>
      <w:r w:rsidRPr="00152D9E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152D9E">
        <w:rPr>
          <w:rFonts w:ascii="Times New Roman" w:hAnsi="Times New Roman"/>
          <w:bCs/>
          <w:sz w:val="24"/>
          <w:szCs w:val="24"/>
        </w:rPr>
        <w:t xml:space="preserve"> полугодие 2016 года – 57,69 </w:t>
      </w:r>
      <w:r w:rsidRPr="00152D9E">
        <w:rPr>
          <w:rFonts w:ascii="Times New Roman" w:hAnsi="Times New Roman"/>
          <w:sz w:val="24"/>
          <w:szCs w:val="24"/>
        </w:rPr>
        <w:t>руб./тыс. м3</w:t>
      </w:r>
      <w:r w:rsidRPr="00152D9E">
        <w:rPr>
          <w:rFonts w:ascii="Times New Roman" w:hAnsi="Times New Roman"/>
          <w:bCs/>
          <w:sz w:val="24"/>
          <w:szCs w:val="24"/>
        </w:rPr>
        <w:t xml:space="preserve"> без НДС.</w:t>
      </w:r>
      <w:proofErr w:type="gramEnd"/>
      <w:r w:rsidRPr="00152D9E">
        <w:rPr>
          <w:rFonts w:ascii="Times New Roman" w:hAnsi="Times New Roman"/>
          <w:bCs/>
          <w:sz w:val="24"/>
          <w:szCs w:val="24"/>
        </w:rPr>
        <w:t xml:space="preserve"> Рост размера специальной надбавки </w:t>
      </w:r>
      <w:r>
        <w:rPr>
          <w:rFonts w:ascii="Times New Roman" w:hAnsi="Times New Roman"/>
          <w:bCs/>
          <w:sz w:val="24"/>
          <w:szCs w:val="24"/>
        </w:rPr>
        <w:t xml:space="preserve">с 1 июля 2016 года </w:t>
      </w:r>
      <w:r w:rsidRPr="00152D9E">
        <w:rPr>
          <w:rFonts w:ascii="Times New Roman" w:hAnsi="Times New Roman"/>
          <w:bCs/>
          <w:sz w:val="24"/>
          <w:szCs w:val="24"/>
        </w:rPr>
        <w:t>составит 2</w:t>
      </w:r>
      <w:r>
        <w:rPr>
          <w:rFonts w:ascii="Times New Roman" w:hAnsi="Times New Roman"/>
          <w:bCs/>
          <w:sz w:val="24"/>
          <w:szCs w:val="24"/>
        </w:rPr>
        <w:t>%</w:t>
      </w:r>
      <w:r w:rsidRPr="00152D9E">
        <w:rPr>
          <w:rFonts w:ascii="Times New Roman" w:hAnsi="Times New Roman"/>
          <w:bCs/>
          <w:sz w:val="24"/>
          <w:szCs w:val="24"/>
        </w:rPr>
        <w:t>, что соответствует сценарным условиям, определенным прогнозом социально – экономического развития Российской Федера</w:t>
      </w:r>
      <w:r>
        <w:rPr>
          <w:rFonts w:ascii="Times New Roman" w:hAnsi="Times New Roman"/>
          <w:bCs/>
          <w:sz w:val="24"/>
          <w:szCs w:val="24"/>
        </w:rPr>
        <w:t>ции на 2016 год и плановый период</w:t>
      </w:r>
      <w:r w:rsidRPr="00152D9E">
        <w:rPr>
          <w:rFonts w:ascii="Times New Roman" w:hAnsi="Times New Roman"/>
          <w:bCs/>
          <w:sz w:val="24"/>
          <w:szCs w:val="24"/>
        </w:rPr>
        <w:t xml:space="preserve"> 2017-2018 годов.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21165" w:rsidRDefault="00021165" w:rsidP="000211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52D9E">
        <w:rPr>
          <w:rFonts w:ascii="Times New Roman" w:hAnsi="Times New Roman"/>
          <w:bCs/>
          <w:sz w:val="24"/>
          <w:szCs w:val="24"/>
        </w:rPr>
        <w:t>Расчет размера специальной надбавки представлен в таблице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F6C7B">
        <w:rPr>
          <w:rFonts w:ascii="Times New Roman" w:hAnsi="Times New Roman"/>
          <w:bCs/>
          <w:sz w:val="24"/>
          <w:szCs w:val="24"/>
        </w:rPr>
        <w:t>2</w:t>
      </w:r>
      <w:r w:rsidRPr="00152D9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1.</w:t>
      </w:r>
    </w:p>
    <w:p w:rsidR="00021165" w:rsidRPr="00152D9E" w:rsidRDefault="00021165" w:rsidP="00021165">
      <w:pPr>
        <w:spacing w:before="6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№ </w:t>
      </w:r>
      <w:r w:rsidR="00FF6C7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.1.</w:t>
      </w:r>
    </w:p>
    <w:tbl>
      <w:tblPr>
        <w:tblW w:w="5000" w:type="pct"/>
        <w:tblLook w:val="04A0"/>
      </w:tblPr>
      <w:tblGrid>
        <w:gridCol w:w="4578"/>
        <w:gridCol w:w="1181"/>
        <w:gridCol w:w="1317"/>
        <w:gridCol w:w="1389"/>
        <w:gridCol w:w="1247"/>
      </w:tblGrid>
      <w:tr w:rsidR="00021165" w:rsidRPr="00A776BA" w:rsidTr="00021165">
        <w:trPr>
          <w:trHeight w:val="255"/>
        </w:trPr>
        <w:tc>
          <w:tcPr>
            <w:tcW w:w="2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Рост %</w:t>
            </w:r>
          </w:p>
        </w:tc>
      </w:tr>
      <w:tr w:rsidR="00021165" w:rsidRPr="00A776BA" w:rsidTr="00021165">
        <w:trPr>
          <w:trHeight w:val="255"/>
        </w:trPr>
        <w:tc>
          <w:tcPr>
            <w:tcW w:w="2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01.01.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с 01.07.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1165" w:rsidRPr="00A776BA" w:rsidTr="00021165">
        <w:trPr>
          <w:trHeight w:val="281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Специальная надбавка к тарифам на услуги по транспортировке газа по распределительным сетям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77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руб./1000 м3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56,56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102,00%</w:t>
            </w:r>
          </w:p>
        </w:tc>
      </w:tr>
      <w:tr w:rsidR="00021165" w:rsidRPr="00A776BA" w:rsidTr="00021165">
        <w:trPr>
          <w:trHeight w:val="262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Без учета налоговых платежей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76BA">
              <w:rPr>
                <w:rFonts w:ascii="Times New Roman" w:eastAsia="Times New Roman" w:hAnsi="Times New Roman" w:cs="Times New Roman"/>
                <w:sz w:val="16"/>
                <w:szCs w:val="16"/>
              </w:rPr>
              <w:t>руб./1000 м3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45,25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46,15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102,00%</w:t>
            </w:r>
          </w:p>
        </w:tc>
      </w:tr>
      <w:tr w:rsidR="00021165" w:rsidRPr="00A776BA" w:rsidTr="00021165">
        <w:trPr>
          <w:trHeight w:val="57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покрытие дополнительных налоговых платежей, возникающих </w:t>
            </w:r>
            <w:proofErr w:type="gramStart"/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</w:t>
            </w:r>
            <w:proofErr w:type="gramEnd"/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специальной надбавки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76BA">
              <w:rPr>
                <w:rFonts w:ascii="Times New Roman" w:eastAsia="Times New Roman" w:hAnsi="Times New Roman" w:cs="Times New Roman"/>
                <w:sz w:val="16"/>
                <w:szCs w:val="16"/>
              </w:rPr>
              <w:t>руб./1000 м3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11,31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11,54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102,02%</w:t>
            </w:r>
          </w:p>
        </w:tc>
      </w:tr>
      <w:tr w:rsidR="00021165" w:rsidRPr="00A776BA" w:rsidTr="00021165">
        <w:trPr>
          <w:trHeight w:val="3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Объем транспортировки природного газа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77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1000 м3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2048943,00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2320106,00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113,23%</w:t>
            </w:r>
          </w:p>
        </w:tc>
      </w:tr>
      <w:tr w:rsidR="00021165" w:rsidRPr="00A776BA" w:rsidTr="00021165">
        <w:trPr>
          <w:trHeight w:val="36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за счет применения специальной надбавки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76BA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115888216,08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133849699,27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115,50%</w:t>
            </w:r>
          </w:p>
        </w:tc>
      </w:tr>
      <w:tr w:rsidR="00021165" w:rsidRPr="00A776BA" w:rsidTr="00021165">
        <w:trPr>
          <w:trHeight w:val="3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Без учета налоговых платежей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76BA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92714670,75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107079759,41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115,49%</w:t>
            </w:r>
          </w:p>
        </w:tc>
      </w:tr>
      <w:tr w:rsidR="00021165" w:rsidRPr="00A776BA" w:rsidTr="00021165">
        <w:trPr>
          <w:trHeight w:val="570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На покрытие дополнительных налоговых платежей, возникающих от введения специальной надбавки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76BA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23173545,33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26769939,85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sz w:val="18"/>
                <w:szCs w:val="18"/>
              </w:rPr>
              <w:t>115,52%</w:t>
            </w:r>
          </w:p>
        </w:tc>
      </w:tr>
      <w:tr w:rsidR="00021165" w:rsidRPr="00A776BA" w:rsidTr="00021165">
        <w:trPr>
          <w:trHeight w:val="1245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Объем средств </w:t>
            </w:r>
            <w:proofErr w:type="gramStart"/>
            <w:r w:rsidRPr="00A776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 Программе газификации за счет средств от применения специальной  надбавки к тарифам на услуги</w:t>
            </w:r>
            <w:proofErr w:type="gramEnd"/>
            <w:r w:rsidRPr="00A776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  транспортировке газа по газораспределительным сетям АО «Газпром газораспределение Кострома» с учетом выпадающих доходов от технологического присоединения газоиспользующего оборудования "льготной" категории заявителей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776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руб.</w:t>
            </w: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165" w:rsidRPr="00A776BA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76B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199794430,16</w:t>
            </w:r>
          </w:p>
        </w:tc>
      </w:tr>
    </w:tbl>
    <w:p w:rsidR="00021165" w:rsidRPr="00C42B21" w:rsidRDefault="00021165" w:rsidP="00021165">
      <w:pPr>
        <w:pStyle w:val="a3"/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Размер специальной надбавки к тарифам на услуги по транспортировке газа всем группам потребителей (кроме населения) по газораспределительным сетям АО «Газпром газораспределение Кострома» на 2016 год устанавливается для финансирования программы газификация.</w:t>
      </w:r>
    </w:p>
    <w:p w:rsidR="00A776BA" w:rsidRDefault="00021165" w:rsidP="00A776B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2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эксперта </w:t>
      </w:r>
      <w:r w:rsidRPr="00152D9E">
        <w:rPr>
          <w:rFonts w:ascii="Times New Roman" w:hAnsi="Times New Roman"/>
          <w:sz w:val="24"/>
          <w:szCs w:val="24"/>
        </w:rPr>
        <w:t>Смирновой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D9E">
        <w:rPr>
          <w:rFonts w:ascii="Times New Roman" w:hAnsi="Times New Roman"/>
          <w:sz w:val="24"/>
          <w:szCs w:val="24"/>
        </w:rPr>
        <w:t>Э.С.</w:t>
      </w:r>
    </w:p>
    <w:p w:rsidR="00021165" w:rsidRDefault="00021165" w:rsidP="00A776B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52D9E">
        <w:rPr>
          <w:rFonts w:ascii="Times New Roman" w:hAnsi="Times New Roman"/>
          <w:sz w:val="24"/>
          <w:szCs w:val="24"/>
        </w:rPr>
        <w:t>Солдатова И.Ю. – Принять предложение Смирновой</w:t>
      </w:r>
      <w:r w:rsidRPr="00C13510">
        <w:rPr>
          <w:rFonts w:ascii="Times New Roman" w:hAnsi="Times New Roman"/>
          <w:sz w:val="24"/>
          <w:szCs w:val="24"/>
        </w:rPr>
        <w:t xml:space="preserve"> </w:t>
      </w:r>
      <w:r w:rsidRPr="00152D9E">
        <w:rPr>
          <w:rFonts w:ascii="Times New Roman" w:hAnsi="Times New Roman"/>
          <w:sz w:val="24"/>
          <w:szCs w:val="24"/>
        </w:rPr>
        <w:t>Э.С.</w:t>
      </w:r>
    </w:p>
    <w:p w:rsidR="00021165" w:rsidRDefault="00021165" w:rsidP="0002116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165" w:rsidRDefault="00021165" w:rsidP="00021165">
      <w:pPr>
        <w:tabs>
          <w:tab w:val="left" w:pos="2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021165" w:rsidRDefault="00021165" w:rsidP="000211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52D9E">
        <w:rPr>
          <w:rFonts w:ascii="Times New Roman" w:hAnsi="Times New Roman"/>
          <w:sz w:val="24"/>
          <w:szCs w:val="24"/>
        </w:rPr>
        <w:t>Утвердить</w:t>
      </w:r>
      <w:r w:rsidRPr="00152D9E"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специальную надбавку к тарифам</w:t>
      </w:r>
      <w:r w:rsidRPr="00152D9E">
        <w:rPr>
          <w:rFonts w:ascii="Times New Roman" w:hAnsi="Times New Roman"/>
          <w:bCs/>
          <w:sz w:val="24"/>
          <w:szCs w:val="24"/>
        </w:rPr>
        <w:t xml:space="preserve"> на услуги по транспортировке газа по газораспределительным сетям акционерного общества «Газпром газораспределение Кострома» на 2016 год для финансирования программы газификации </w:t>
      </w:r>
      <w:r>
        <w:rPr>
          <w:rFonts w:ascii="Times New Roman" w:hAnsi="Times New Roman"/>
          <w:sz w:val="24"/>
          <w:szCs w:val="24"/>
        </w:rPr>
        <w:t>в размере:</w:t>
      </w:r>
    </w:p>
    <w:p w:rsidR="00021165" w:rsidRPr="00152D9E" w:rsidRDefault="00021165" w:rsidP="000211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2D9E">
        <w:rPr>
          <w:rFonts w:ascii="Times New Roman" w:hAnsi="Times New Roman"/>
          <w:sz w:val="24"/>
          <w:szCs w:val="24"/>
        </w:rPr>
        <w:t>- 56,56 руб./тыс. м</w:t>
      </w:r>
      <w:r w:rsidRPr="00152D9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  <w:r w:rsidRPr="00152D9E">
        <w:rPr>
          <w:rFonts w:ascii="Times New Roman" w:hAnsi="Times New Roman"/>
          <w:bCs/>
          <w:sz w:val="24"/>
          <w:szCs w:val="24"/>
        </w:rPr>
        <w:t>(без НДС)</w:t>
      </w:r>
      <w:r w:rsidRPr="00152D9E">
        <w:rPr>
          <w:rFonts w:ascii="Times New Roman" w:hAnsi="Times New Roman"/>
          <w:sz w:val="24"/>
          <w:szCs w:val="24"/>
        </w:rPr>
        <w:t xml:space="preserve"> (с 1.01.2016 г. по 30.06.2016 г.);</w:t>
      </w:r>
    </w:p>
    <w:p w:rsidR="00021165" w:rsidRPr="00152D9E" w:rsidRDefault="00021165" w:rsidP="000211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2D9E">
        <w:rPr>
          <w:rFonts w:ascii="Times New Roman" w:hAnsi="Times New Roman"/>
          <w:sz w:val="24"/>
          <w:szCs w:val="24"/>
        </w:rPr>
        <w:t>- 57,69 руб./тыс. м</w:t>
      </w:r>
      <w:r w:rsidRPr="00152D9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3 </w:t>
      </w:r>
      <w:r w:rsidRPr="00152D9E">
        <w:rPr>
          <w:rFonts w:ascii="Times New Roman" w:hAnsi="Times New Roman"/>
          <w:bCs/>
          <w:sz w:val="24"/>
          <w:szCs w:val="24"/>
        </w:rPr>
        <w:t>(без НДС) (</w:t>
      </w:r>
      <w:r w:rsidRPr="00152D9E">
        <w:rPr>
          <w:rFonts w:ascii="Times New Roman" w:hAnsi="Times New Roman"/>
          <w:sz w:val="24"/>
          <w:szCs w:val="24"/>
        </w:rPr>
        <w:t>1.07.2016 г. по 31.12.2016 г.).</w:t>
      </w:r>
    </w:p>
    <w:p w:rsidR="00021165" w:rsidRPr="00152D9E" w:rsidRDefault="00021165" w:rsidP="000211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52D9E">
        <w:rPr>
          <w:rFonts w:ascii="Times New Roman" w:hAnsi="Times New Roman"/>
          <w:sz w:val="24"/>
          <w:szCs w:val="24"/>
        </w:rPr>
        <w:t>Признать утратившим силу постановление департамента государственного регулирования цен и тарифов Костромской области от 24 декабря 2014 года № 14/501 «</w:t>
      </w:r>
      <w:r w:rsidRPr="00152D9E">
        <w:rPr>
          <w:rFonts w:ascii="Times New Roman" w:hAnsi="Times New Roman"/>
          <w:bCs/>
          <w:sz w:val="24"/>
          <w:szCs w:val="24"/>
        </w:rPr>
        <w:t>Об утверждении специальных надбавок к тарифам на транспортировку газа ОАО «Газпром газораспределение Кострома» на 2015 год для финансирования программы газификации и признании утратившим силу постановления департамента государственного регулирования цен и тарифов Костромской области от 18.12.2013 №13/560».</w:t>
      </w:r>
      <w:proofErr w:type="gramEnd"/>
    </w:p>
    <w:p w:rsidR="00021165" w:rsidRDefault="00021165" w:rsidP="00FF6C7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52D9E"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>ДГРЦ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КО </w:t>
      </w:r>
      <w:r w:rsidRPr="00C13510">
        <w:rPr>
          <w:rFonts w:ascii="Times New Roman" w:hAnsi="Times New Roman"/>
          <w:sz w:val="24"/>
          <w:szCs w:val="24"/>
        </w:rPr>
        <w:t>«</w:t>
      </w:r>
      <w:r w:rsidRPr="00C13510">
        <w:rPr>
          <w:rFonts w:ascii="Times New Roman" w:hAnsi="Times New Roman"/>
          <w:bCs/>
          <w:sz w:val="24"/>
          <w:szCs w:val="24"/>
        </w:rPr>
        <w:t>Об утверждении размера</w:t>
      </w:r>
      <w:r>
        <w:rPr>
          <w:rFonts w:ascii="Times New Roman" w:hAnsi="Times New Roman"/>
          <w:bCs/>
          <w:sz w:val="24"/>
          <w:szCs w:val="24"/>
        </w:rPr>
        <w:t xml:space="preserve"> специальной надбавки к тарифам</w:t>
      </w:r>
      <w:r w:rsidRPr="00C13510">
        <w:rPr>
          <w:rFonts w:ascii="Times New Roman" w:hAnsi="Times New Roman"/>
          <w:bCs/>
          <w:sz w:val="24"/>
          <w:szCs w:val="24"/>
        </w:rPr>
        <w:t xml:space="preserve"> на услуги по транспортировке газа по газораспределительным сетям </w:t>
      </w:r>
      <w:r>
        <w:rPr>
          <w:rFonts w:ascii="Times New Roman" w:hAnsi="Times New Roman"/>
          <w:bCs/>
          <w:sz w:val="24"/>
          <w:szCs w:val="24"/>
        </w:rPr>
        <w:t xml:space="preserve">АО </w:t>
      </w:r>
      <w:r w:rsidRPr="00C13510">
        <w:rPr>
          <w:rFonts w:ascii="Times New Roman" w:hAnsi="Times New Roman"/>
          <w:bCs/>
          <w:sz w:val="24"/>
          <w:szCs w:val="24"/>
        </w:rPr>
        <w:t>«Газпром газораспределение Кострома»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13510">
        <w:rPr>
          <w:rFonts w:ascii="Times New Roman" w:hAnsi="Times New Roman"/>
          <w:bCs/>
          <w:sz w:val="24"/>
          <w:szCs w:val="24"/>
        </w:rPr>
        <w:t>на 2016 год для финансирования программы газификации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C13510">
        <w:rPr>
          <w:rFonts w:ascii="Times New Roman" w:hAnsi="Times New Roman"/>
          <w:sz w:val="24"/>
          <w:szCs w:val="24"/>
        </w:rPr>
        <w:t>подлежит</w:t>
      </w:r>
      <w:r w:rsidRPr="00152D9E">
        <w:rPr>
          <w:rFonts w:ascii="Times New Roman" w:hAnsi="Times New Roman"/>
          <w:sz w:val="24"/>
          <w:szCs w:val="24"/>
        </w:rPr>
        <w:t xml:space="preserve"> официальному опубликованию и вступает в силу с 1 января 2016 года.</w:t>
      </w:r>
    </w:p>
    <w:p w:rsidR="00021165" w:rsidRDefault="00021165" w:rsidP="000211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1165" w:rsidRPr="008A2E4F" w:rsidRDefault="00021165" w:rsidP="000211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3: </w:t>
      </w:r>
      <w:r w:rsidRPr="008A2E4F">
        <w:rPr>
          <w:rFonts w:ascii="Times New Roman" w:hAnsi="Times New Roman" w:cs="Times New Roman"/>
          <w:b/>
          <w:sz w:val="24"/>
          <w:szCs w:val="24"/>
        </w:rPr>
        <w:t>«</w:t>
      </w:r>
      <w:r w:rsidRPr="008A2E4F">
        <w:rPr>
          <w:rFonts w:ascii="Times New Roman" w:hAnsi="Times New Roman" w:cs="Times New Roman"/>
          <w:sz w:val="24"/>
          <w:szCs w:val="24"/>
        </w:rPr>
        <w:t xml:space="preserve">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</w:t>
      </w:r>
      <w:r w:rsidRPr="008A2E4F">
        <w:rPr>
          <w:rFonts w:ascii="Times New Roman" w:hAnsi="Times New Roman" w:cs="Times New Roman"/>
          <w:sz w:val="24"/>
          <w:szCs w:val="24"/>
        </w:rPr>
        <w:lastRenderedPageBreak/>
        <w:t xml:space="preserve">электрическим сетям общества с ограниченной ответственностью «Энергосервис»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Костромской области </w:t>
      </w:r>
      <w:r w:rsidRPr="008A2E4F">
        <w:rPr>
          <w:rFonts w:ascii="Times New Roman" w:hAnsi="Times New Roman" w:cs="Times New Roman"/>
          <w:sz w:val="24"/>
          <w:szCs w:val="24"/>
        </w:rPr>
        <w:t>на 2016 год</w:t>
      </w:r>
      <w:r w:rsidRPr="008A2E4F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021165" w:rsidRPr="007F21FD" w:rsidRDefault="00021165" w:rsidP="000211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165" w:rsidRPr="001534C0" w:rsidRDefault="00021165" w:rsidP="0002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021165" w:rsidRDefault="00021165" w:rsidP="00FF6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Эксперта </w:t>
      </w:r>
      <w:r w:rsidRPr="008A2E4F">
        <w:rPr>
          <w:rFonts w:ascii="Times New Roman" w:hAnsi="Times New Roman" w:cs="Times New Roman"/>
          <w:sz w:val="24"/>
          <w:szCs w:val="24"/>
        </w:rPr>
        <w:t>Смирнову Э.С.</w:t>
      </w:r>
      <w:r w:rsidRPr="008A2E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сообщившего по рассматриваемому вопросу следующее.</w:t>
      </w:r>
    </w:p>
    <w:p w:rsidR="00FF6C7B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4F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«Энергосервис»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A2E4F">
        <w:rPr>
          <w:rFonts w:ascii="Times New Roman" w:hAnsi="Times New Roman" w:cs="Times New Roman"/>
          <w:sz w:val="24"/>
          <w:szCs w:val="24"/>
        </w:rPr>
        <w:t xml:space="preserve">(далее – ООО «Энергосервис») направило в адрес </w:t>
      </w:r>
      <w:r>
        <w:rPr>
          <w:rFonts w:ascii="Times New Roman" w:hAnsi="Times New Roman" w:cs="Times New Roman"/>
          <w:sz w:val="24"/>
          <w:szCs w:val="24"/>
        </w:rPr>
        <w:t>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Pr="008A2E4F">
        <w:rPr>
          <w:rFonts w:ascii="Times New Roman" w:hAnsi="Times New Roman" w:cs="Times New Roman"/>
          <w:sz w:val="24"/>
          <w:szCs w:val="24"/>
        </w:rPr>
        <w:t xml:space="preserve"> заявление </w:t>
      </w:r>
      <w:r>
        <w:rPr>
          <w:rFonts w:ascii="Times New Roman" w:hAnsi="Times New Roman" w:cs="Times New Roman"/>
          <w:sz w:val="24"/>
          <w:szCs w:val="24"/>
        </w:rPr>
        <w:t xml:space="preserve">от 27.10.2015 </w:t>
      </w:r>
      <w:r w:rsidR="00FF6C7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F6C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03-1/2/1333 </w:t>
      </w:r>
      <w:r w:rsidRPr="008A2E4F">
        <w:rPr>
          <w:rFonts w:ascii="Times New Roman" w:hAnsi="Times New Roman" w:cs="Times New Roman"/>
          <w:sz w:val="24"/>
          <w:szCs w:val="24"/>
        </w:rPr>
        <w:t>об установлении стандартизированных тарифных ставок, ставок за единицу максимальной мощности и формулы для определения размера платы за технологическое присоединение на 2016 год.</w:t>
      </w:r>
    </w:p>
    <w:p w:rsidR="00FF6C7B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E4F">
        <w:rPr>
          <w:rFonts w:ascii="Times New Roman" w:hAnsi="Times New Roman" w:cs="Times New Roman"/>
          <w:sz w:val="24"/>
          <w:szCs w:val="24"/>
        </w:rPr>
        <w:t xml:space="preserve">В вязи с отсутствием фактических затрат на строительство кабельных, воздушных линий электропередачи и трансформаторных подстанций (пунктов секционирования) на уровне напряжения 0,23/0,4 кВ </w:t>
      </w:r>
      <w:r>
        <w:rPr>
          <w:rFonts w:ascii="Times New Roman" w:hAnsi="Times New Roman" w:cs="Times New Roman"/>
          <w:sz w:val="24"/>
          <w:szCs w:val="24"/>
        </w:rPr>
        <w:t xml:space="preserve">и 6/10 кВ </w:t>
      </w:r>
      <w:r w:rsidRPr="008A2E4F">
        <w:rPr>
          <w:rFonts w:ascii="Times New Roman" w:hAnsi="Times New Roman" w:cs="Times New Roman"/>
          <w:sz w:val="24"/>
          <w:szCs w:val="24"/>
        </w:rPr>
        <w:t xml:space="preserve">мощностью от 150 кВт и выше, </w:t>
      </w:r>
      <w:r>
        <w:rPr>
          <w:rFonts w:ascii="Times New Roman" w:hAnsi="Times New Roman" w:cs="Times New Roman"/>
          <w:sz w:val="24"/>
          <w:szCs w:val="24"/>
        </w:rPr>
        <w:t xml:space="preserve">а также на строительство воздушных, кабельных линий электропередачи, трансформаторных подстанций (пунктов секционирования) на уровне напряжения  6/10 кВ и мощностью до 150 кВт (включительно) </w:t>
      </w:r>
      <w:r w:rsidRPr="008A2E4F">
        <w:rPr>
          <w:rFonts w:ascii="Times New Roman" w:hAnsi="Times New Roman" w:cs="Times New Roman"/>
          <w:sz w:val="24"/>
          <w:szCs w:val="24"/>
        </w:rPr>
        <w:t>ООО «Энергосервис» в</w:t>
      </w:r>
      <w:proofErr w:type="gramEnd"/>
      <w:r w:rsidRPr="008A2E4F">
        <w:rPr>
          <w:rFonts w:ascii="Times New Roman" w:hAnsi="Times New Roman" w:cs="Times New Roman"/>
          <w:sz w:val="24"/>
          <w:szCs w:val="24"/>
        </w:rPr>
        <w:t xml:space="preserve"> своем заявлении предлагает установить стандартизированные тарифные ставки по данным группам на уровне ставок, утвержденных постановлением ДГРЦ и</w:t>
      </w:r>
      <w:proofErr w:type="gramStart"/>
      <w:r w:rsidRPr="008A2E4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A2E4F">
        <w:rPr>
          <w:rFonts w:ascii="Times New Roman" w:hAnsi="Times New Roman" w:cs="Times New Roman"/>
          <w:sz w:val="24"/>
          <w:szCs w:val="24"/>
        </w:rPr>
        <w:t xml:space="preserve"> КО от 02.12.2014</w:t>
      </w:r>
      <w:r w:rsidR="00A776BA">
        <w:rPr>
          <w:rFonts w:ascii="Times New Roman" w:hAnsi="Times New Roman" w:cs="Times New Roman"/>
          <w:sz w:val="24"/>
          <w:szCs w:val="24"/>
        </w:rPr>
        <w:t xml:space="preserve"> г.</w:t>
      </w:r>
      <w:r w:rsidRPr="008A2E4F">
        <w:rPr>
          <w:rFonts w:ascii="Times New Roman" w:hAnsi="Times New Roman" w:cs="Times New Roman"/>
          <w:sz w:val="24"/>
          <w:szCs w:val="24"/>
        </w:rPr>
        <w:t xml:space="preserve"> №</w:t>
      </w:r>
      <w:r w:rsidR="00A776BA">
        <w:rPr>
          <w:rFonts w:ascii="Times New Roman" w:hAnsi="Times New Roman" w:cs="Times New Roman"/>
          <w:sz w:val="24"/>
          <w:szCs w:val="24"/>
        </w:rPr>
        <w:t xml:space="preserve"> </w:t>
      </w:r>
      <w:r w:rsidRPr="008A2E4F">
        <w:rPr>
          <w:rFonts w:ascii="Times New Roman" w:hAnsi="Times New Roman" w:cs="Times New Roman"/>
          <w:sz w:val="24"/>
          <w:szCs w:val="24"/>
        </w:rPr>
        <w:t>14/393.</w:t>
      </w:r>
    </w:p>
    <w:p w:rsidR="00FF6C7B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E4F">
        <w:rPr>
          <w:rFonts w:ascii="Times New Roman" w:hAnsi="Times New Roman" w:cs="Times New Roman"/>
          <w:sz w:val="24"/>
          <w:szCs w:val="24"/>
        </w:rPr>
        <w:t>ООО «Энергосервис» также предлагает установить плату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при присоединении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до 20 кВ</w:t>
      </w:r>
      <w:proofErr w:type="gramEnd"/>
      <w:r w:rsidRPr="008A2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E4F">
        <w:rPr>
          <w:rFonts w:ascii="Times New Roman" w:hAnsi="Times New Roman" w:cs="Times New Roman"/>
          <w:sz w:val="24"/>
          <w:szCs w:val="24"/>
        </w:rPr>
        <w:t>включительно,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в размере 550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8A2E4F">
        <w:rPr>
          <w:rFonts w:ascii="Times New Roman" w:hAnsi="Times New Roman" w:cs="Times New Roman"/>
          <w:sz w:val="24"/>
          <w:szCs w:val="24"/>
        </w:rPr>
        <w:t xml:space="preserve"> руб. (с НДС)</w:t>
      </w:r>
      <w:r>
        <w:rPr>
          <w:rFonts w:ascii="Times New Roman" w:hAnsi="Times New Roman" w:cs="Times New Roman"/>
          <w:sz w:val="24"/>
          <w:szCs w:val="24"/>
        </w:rPr>
        <w:t xml:space="preserve"> и 466,10 руб. (без НДС), а также </w:t>
      </w:r>
      <w:r w:rsidRPr="008A2E4F">
        <w:rPr>
          <w:rFonts w:ascii="Times New Roman" w:hAnsi="Times New Roman" w:cs="Times New Roman"/>
          <w:sz w:val="24"/>
          <w:szCs w:val="24"/>
        </w:rPr>
        <w:t>выпадающие доходы от данного технологического присоединения 587,32 тыс. руб. (без НДС).</w:t>
      </w:r>
      <w:proofErr w:type="gramEnd"/>
    </w:p>
    <w:p w:rsidR="00021165" w:rsidRPr="008A2E4F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по определению размера ставок производилась в соответствии с нормативно-правовой базой:</w:t>
      </w:r>
    </w:p>
    <w:p w:rsidR="00021165" w:rsidRPr="008A2E4F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4F">
        <w:rPr>
          <w:rFonts w:ascii="Times New Roman" w:hAnsi="Times New Roman" w:cs="Times New Roman"/>
          <w:sz w:val="24"/>
          <w:szCs w:val="24"/>
        </w:rPr>
        <w:t>- Федеральн</w:t>
      </w:r>
      <w:r w:rsidR="00A776BA">
        <w:rPr>
          <w:rFonts w:ascii="Times New Roman" w:hAnsi="Times New Roman" w:cs="Times New Roman"/>
          <w:sz w:val="24"/>
          <w:szCs w:val="24"/>
        </w:rPr>
        <w:t>ы</w:t>
      </w:r>
      <w:r w:rsidR="004A66F0">
        <w:rPr>
          <w:rFonts w:ascii="Times New Roman" w:hAnsi="Times New Roman" w:cs="Times New Roman"/>
          <w:sz w:val="24"/>
          <w:szCs w:val="24"/>
        </w:rPr>
        <w:t>й</w:t>
      </w:r>
      <w:r w:rsidRPr="008A2E4F">
        <w:rPr>
          <w:rFonts w:ascii="Times New Roman" w:hAnsi="Times New Roman" w:cs="Times New Roman"/>
          <w:sz w:val="24"/>
          <w:szCs w:val="24"/>
        </w:rPr>
        <w:t xml:space="preserve"> закон Российской Федерации от 26</w:t>
      </w:r>
      <w:r w:rsidR="00FF6C7B">
        <w:rPr>
          <w:rFonts w:ascii="Times New Roman" w:hAnsi="Times New Roman" w:cs="Times New Roman"/>
          <w:sz w:val="24"/>
          <w:szCs w:val="24"/>
        </w:rPr>
        <w:t>.03.</w:t>
      </w:r>
      <w:r w:rsidRPr="008A2E4F">
        <w:rPr>
          <w:rFonts w:ascii="Times New Roman" w:hAnsi="Times New Roman" w:cs="Times New Roman"/>
          <w:sz w:val="24"/>
          <w:szCs w:val="24"/>
        </w:rPr>
        <w:t>2003 г. № 35-Ф3 «Об электроэнергетике»;</w:t>
      </w:r>
    </w:p>
    <w:p w:rsidR="00021165" w:rsidRPr="008A2E4F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4F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29</w:t>
      </w:r>
      <w:r w:rsidR="00FF6C7B">
        <w:rPr>
          <w:rFonts w:ascii="Times New Roman" w:hAnsi="Times New Roman" w:cs="Times New Roman"/>
          <w:sz w:val="24"/>
          <w:szCs w:val="24"/>
        </w:rPr>
        <w:t>.12.</w:t>
      </w:r>
      <w:r w:rsidRPr="008A2E4F">
        <w:rPr>
          <w:rFonts w:ascii="Times New Roman" w:hAnsi="Times New Roman" w:cs="Times New Roman"/>
          <w:sz w:val="24"/>
          <w:szCs w:val="24"/>
        </w:rPr>
        <w:t>2011 г. № 1178 «О ценообразовании в области регулируемых цен (тарифов) в электроэнергетике»;</w:t>
      </w:r>
    </w:p>
    <w:p w:rsidR="00021165" w:rsidRPr="008A2E4F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E4F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27</w:t>
      </w:r>
      <w:r w:rsidR="00FF6C7B">
        <w:rPr>
          <w:rFonts w:ascii="Times New Roman" w:hAnsi="Times New Roman" w:cs="Times New Roman"/>
          <w:sz w:val="24"/>
          <w:szCs w:val="24"/>
        </w:rPr>
        <w:t>.12.</w:t>
      </w:r>
      <w:r w:rsidRPr="008A2E4F">
        <w:rPr>
          <w:rFonts w:ascii="Times New Roman" w:hAnsi="Times New Roman" w:cs="Times New Roman"/>
          <w:sz w:val="24"/>
          <w:szCs w:val="24"/>
        </w:rPr>
        <w:t>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</w:t>
      </w:r>
      <w:proofErr w:type="gramEnd"/>
      <w:r w:rsidRPr="008A2E4F">
        <w:rPr>
          <w:rFonts w:ascii="Times New Roman" w:hAnsi="Times New Roman" w:cs="Times New Roman"/>
          <w:sz w:val="24"/>
          <w:szCs w:val="24"/>
        </w:rPr>
        <w:t>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021165" w:rsidRPr="008A2E4F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4F">
        <w:rPr>
          <w:rFonts w:ascii="Times New Roman" w:hAnsi="Times New Roman" w:cs="Times New Roman"/>
          <w:sz w:val="24"/>
          <w:szCs w:val="24"/>
        </w:rPr>
        <w:t>- приказ Федеральной службы по тарифам от 11</w:t>
      </w:r>
      <w:r w:rsidR="00FF6C7B">
        <w:rPr>
          <w:rFonts w:ascii="Times New Roman" w:hAnsi="Times New Roman" w:cs="Times New Roman"/>
          <w:sz w:val="24"/>
          <w:szCs w:val="24"/>
        </w:rPr>
        <w:t>.09.</w:t>
      </w:r>
      <w:r w:rsidRPr="008A2E4F">
        <w:rPr>
          <w:rFonts w:ascii="Times New Roman" w:hAnsi="Times New Roman" w:cs="Times New Roman"/>
          <w:sz w:val="24"/>
          <w:szCs w:val="24"/>
        </w:rPr>
        <w:t xml:space="preserve"> 2012 г. № 209-э/1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E4F">
        <w:rPr>
          <w:rFonts w:ascii="Times New Roman" w:hAnsi="Times New Roman" w:cs="Times New Roman"/>
          <w:sz w:val="24"/>
          <w:szCs w:val="24"/>
        </w:rPr>
        <w:t>«Об утверждении Методических указаний по определению размера платы за технологическое присоединение к электрическим сетям» (далее – Методические указания);</w:t>
      </w:r>
    </w:p>
    <w:p w:rsidR="00021165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4F">
        <w:rPr>
          <w:rFonts w:ascii="Times New Roman" w:hAnsi="Times New Roman" w:cs="Times New Roman"/>
          <w:sz w:val="24"/>
          <w:szCs w:val="24"/>
        </w:rPr>
        <w:t>- приказ Федеральной службы по тарифам от 11</w:t>
      </w:r>
      <w:r w:rsidR="00FF6C7B">
        <w:rPr>
          <w:rFonts w:ascii="Times New Roman" w:hAnsi="Times New Roman" w:cs="Times New Roman"/>
          <w:sz w:val="24"/>
          <w:szCs w:val="24"/>
        </w:rPr>
        <w:t>.09.</w:t>
      </w:r>
      <w:r w:rsidRPr="008A2E4F">
        <w:rPr>
          <w:rFonts w:ascii="Times New Roman" w:hAnsi="Times New Roman" w:cs="Times New Roman"/>
          <w:sz w:val="24"/>
          <w:szCs w:val="24"/>
        </w:rPr>
        <w:t>2014 г. №215-э/1 «Об утверждении Методических указаний по определению выпадающих доходов, связанных с осуществлением технологического присо</w:t>
      </w:r>
      <w:r>
        <w:rPr>
          <w:rFonts w:ascii="Times New Roman" w:hAnsi="Times New Roman" w:cs="Times New Roman"/>
          <w:sz w:val="24"/>
          <w:szCs w:val="24"/>
        </w:rPr>
        <w:t>единения к электрическим сетям»;</w:t>
      </w:r>
    </w:p>
    <w:p w:rsidR="00021165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 социально-экономического развития Российской Федерации на 2016 год и плановый период 2017 – 2018 годов.</w:t>
      </w:r>
    </w:p>
    <w:p w:rsidR="00021165" w:rsidRDefault="00021165" w:rsidP="00FF6C7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экспертизы предлагается установить:</w:t>
      </w:r>
    </w:p>
    <w:p w:rsidR="00021165" w:rsidRDefault="00FF6C7B" w:rsidP="00FF6C7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1165">
        <w:rPr>
          <w:rFonts w:ascii="Times New Roman" w:hAnsi="Times New Roman" w:cs="Times New Roman"/>
          <w:sz w:val="24"/>
          <w:szCs w:val="24"/>
        </w:rPr>
        <w:t>Стандартизированные тарифные ставки.</w:t>
      </w:r>
    </w:p>
    <w:p w:rsidR="00021165" w:rsidRDefault="00021165" w:rsidP="00FF6C7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2A0CEE">
        <w:rPr>
          <w:rFonts w:ascii="Times New Roman" w:hAnsi="Times New Roman" w:cs="Times New Roman"/>
          <w:sz w:val="24"/>
          <w:szCs w:val="24"/>
        </w:rPr>
        <w:t>тандартизированн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A0CEE">
        <w:rPr>
          <w:rFonts w:ascii="Times New Roman" w:hAnsi="Times New Roman" w:cs="Times New Roman"/>
          <w:sz w:val="24"/>
          <w:szCs w:val="24"/>
        </w:rPr>
        <w:t xml:space="preserve"> тарифн</w:t>
      </w:r>
      <w:r>
        <w:rPr>
          <w:rFonts w:ascii="Times New Roman" w:hAnsi="Times New Roman" w:cs="Times New Roman"/>
          <w:sz w:val="24"/>
          <w:szCs w:val="24"/>
        </w:rPr>
        <w:t>ую ставку</w:t>
      </w:r>
      <w:r w:rsidRPr="002A0CEE">
        <w:rPr>
          <w:rFonts w:ascii="Times New Roman" w:hAnsi="Times New Roman" w:cs="Times New Roman"/>
          <w:sz w:val="24"/>
          <w:szCs w:val="24"/>
        </w:rPr>
        <w:t xml:space="preserve"> (С</w:t>
      </w:r>
      <w:proofErr w:type="gramStart"/>
      <w:r w:rsidRPr="002A0CE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A0C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 уровне напряжения до 35 кВ (включительно) и</w:t>
      </w:r>
      <w:r w:rsidRPr="002A0CEE">
        <w:rPr>
          <w:rFonts w:ascii="Times New Roman" w:hAnsi="Times New Roman" w:cs="Times New Roman"/>
          <w:sz w:val="24"/>
          <w:szCs w:val="24"/>
        </w:rPr>
        <w:t xml:space="preserve"> мощностью 0 кВт - 150 кВт (включительно) </w:t>
      </w:r>
      <w:r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Pr="002A0CEE">
        <w:rPr>
          <w:rFonts w:ascii="Times New Roman" w:hAnsi="Times New Roman" w:cs="Times New Roman"/>
          <w:sz w:val="24"/>
          <w:szCs w:val="24"/>
        </w:rPr>
        <w:t>установить в размере 118,04 руб./кВт, рост по отнош</w:t>
      </w:r>
      <w:r>
        <w:rPr>
          <w:rFonts w:ascii="Times New Roman" w:hAnsi="Times New Roman" w:cs="Times New Roman"/>
          <w:sz w:val="24"/>
          <w:szCs w:val="24"/>
        </w:rPr>
        <w:t>ению к году предыдущему составит</w:t>
      </w:r>
      <w:r w:rsidRPr="002A0CEE">
        <w:rPr>
          <w:rFonts w:ascii="Times New Roman" w:hAnsi="Times New Roman" w:cs="Times New Roman"/>
          <w:sz w:val="24"/>
          <w:szCs w:val="24"/>
        </w:rPr>
        <w:t xml:space="preserve"> 107,5% (в рамках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A0CEE">
        <w:rPr>
          <w:rFonts w:ascii="Times New Roman" w:hAnsi="Times New Roman" w:cs="Times New Roman"/>
          <w:sz w:val="24"/>
          <w:szCs w:val="24"/>
        </w:rPr>
        <w:t>на 2016 год и плановые периоды 2017-2018 годов).</w:t>
      </w:r>
    </w:p>
    <w:p w:rsidR="00021165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отсутствие фактических затрат и плановых расчетов на выполнение организационных мероприятий, не связанных со строительством «последней мили», с</w:t>
      </w:r>
      <w:r w:rsidRPr="002A0CEE">
        <w:rPr>
          <w:rFonts w:ascii="Times New Roman" w:hAnsi="Times New Roman" w:cs="Times New Roman"/>
          <w:sz w:val="24"/>
          <w:szCs w:val="24"/>
        </w:rPr>
        <w:t>тандартизированн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2A0CEE">
        <w:rPr>
          <w:rFonts w:ascii="Times New Roman" w:hAnsi="Times New Roman" w:cs="Times New Roman"/>
          <w:sz w:val="24"/>
          <w:szCs w:val="24"/>
        </w:rPr>
        <w:t>тарифн</w:t>
      </w:r>
      <w:r>
        <w:rPr>
          <w:rFonts w:ascii="Times New Roman" w:hAnsi="Times New Roman" w:cs="Times New Roman"/>
          <w:sz w:val="24"/>
          <w:szCs w:val="24"/>
        </w:rPr>
        <w:t>ую ставку (С1)</w:t>
      </w:r>
      <w:r w:rsidRPr="002A0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напряжения до 35 кВ (включительно) и мощностью</w:t>
      </w:r>
      <w:r w:rsidRPr="002A0CEE">
        <w:rPr>
          <w:rFonts w:ascii="Times New Roman" w:hAnsi="Times New Roman" w:cs="Times New Roman"/>
          <w:sz w:val="24"/>
          <w:szCs w:val="24"/>
        </w:rPr>
        <w:t xml:space="preserve"> 150 кВт – 670 кВт (включительно), 670 кВт – 2 000 кВт (включительно), 2 000 кВт – 8 900 кВт (включительно) предлагается установить на уровне ставок, утвержденных постановлением ДГРЦ и</w:t>
      </w:r>
      <w:proofErr w:type="gramStart"/>
      <w:r w:rsidRPr="002A0CE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A0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CE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A0CEE">
        <w:rPr>
          <w:rFonts w:ascii="Times New Roman" w:hAnsi="Times New Roman" w:cs="Times New Roman"/>
          <w:sz w:val="24"/>
          <w:szCs w:val="24"/>
        </w:rPr>
        <w:t xml:space="preserve"> от 02.12.2014 №14/393</w:t>
      </w:r>
      <w:r>
        <w:rPr>
          <w:rFonts w:ascii="Times New Roman" w:hAnsi="Times New Roman" w:cs="Times New Roman"/>
          <w:sz w:val="24"/>
          <w:szCs w:val="24"/>
        </w:rPr>
        <w:t xml:space="preserve"> (таблица №</w:t>
      </w:r>
      <w:r w:rsidR="00FF6C7B">
        <w:rPr>
          <w:rFonts w:ascii="Times New Roman" w:hAnsi="Times New Roman" w:cs="Times New Roman"/>
          <w:sz w:val="24"/>
          <w:szCs w:val="24"/>
        </w:rPr>
        <w:t> 3.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6C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21165" w:rsidRPr="002A0CEE" w:rsidRDefault="00021165" w:rsidP="00FF6C7B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CEE">
        <w:rPr>
          <w:rFonts w:ascii="Times New Roman" w:hAnsi="Times New Roman" w:cs="Times New Roman"/>
          <w:sz w:val="24"/>
          <w:szCs w:val="24"/>
        </w:rPr>
        <w:t>Таблица №</w:t>
      </w:r>
      <w:r w:rsidR="00FF6C7B">
        <w:rPr>
          <w:rFonts w:ascii="Times New Roman" w:hAnsi="Times New Roman" w:cs="Times New Roman"/>
          <w:sz w:val="24"/>
          <w:szCs w:val="24"/>
        </w:rPr>
        <w:t xml:space="preserve"> 3.</w:t>
      </w:r>
      <w:r w:rsidRPr="002A0CEE">
        <w:rPr>
          <w:rFonts w:ascii="Times New Roman" w:hAnsi="Times New Roman" w:cs="Times New Roman"/>
          <w:sz w:val="24"/>
          <w:szCs w:val="24"/>
        </w:rPr>
        <w:t>1</w:t>
      </w:r>
      <w:r w:rsidR="00FF6C7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1144" w:type="dxa"/>
        <w:tblInd w:w="-1198" w:type="dxa"/>
        <w:tblLayout w:type="fixed"/>
        <w:tblLook w:val="04A0"/>
      </w:tblPr>
      <w:tblGrid>
        <w:gridCol w:w="907"/>
        <w:gridCol w:w="1732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567"/>
      </w:tblGrid>
      <w:tr w:rsidR="00021165" w:rsidRPr="00BF5E0F" w:rsidTr="00FF6C7B">
        <w:trPr>
          <w:trHeight w:val="295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Стандартизированная тарифная ставка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7B" w:rsidRPr="004A66F0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A66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утвержденные ДГРЦ и</w:t>
            </w:r>
            <w:proofErr w:type="gramStart"/>
            <w:r w:rsidRPr="004A66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Т</w:t>
            </w:r>
            <w:proofErr w:type="gramEnd"/>
            <w:r w:rsidRPr="004A66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КО </w:t>
            </w:r>
          </w:p>
          <w:p w:rsidR="00021165" w:rsidRPr="004A66F0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A66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 2015 году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6F0" w:rsidRDefault="00FF6C7B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A66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предложение ООО «Энергосервиса»</w:t>
            </w:r>
            <w:r w:rsidR="00021165" w:rsidRPr="004A66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021165" w:rsidRPr="004A66F0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A66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 2016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6F0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A66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предложение ДГРЦ и</w:t>
            </w:r>
            <w:proofErr w:type="gramStart"/>
            <w:r w:rsidRPr="004A66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Т</w:t>
            </w:r>
            <w:proofErr w:type="gramEnd"/>
            <w:r w:rsidRPr="004A66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КО </w:t>
            </w:r>
          </w:p>
          <w:p w:rsidR="00021165" w:rsidRPr="004A66F0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A66F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 2016 год</w:t>
            </w:r>
          </w:p>
        </w:tc>
      </w:tr>
      <w:tr w:rsidR="00021165" w:rsidRPr="00B45B44" w:rsidTr="00FF6C7B">
        <w:trPr>
          <w:trHeight w:val="27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 стандартизированной тарифной ставки для постоянной схемы электроснабжения (руб./кВт) без учета НДС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 стандартизированной тарифной ставки для постоянной схемы электроснабжения (руб./кВт) без учета НДС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Размер стандартизированной тарифной ставки для постоянной схемы электроснабжения (руб./кВт) без учета НДС</w:t>
            </w:r>
          </w:p>
        </w:tc>
      </w:tr>
      <w:tr w:rsidR="00021165" w:rsidRPr="00B45B44" w:rsidTr="00FF6C7B">
        <w:trPr>
          <w:trHeight w:val="194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Уровень напряжения до 10 кВ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Уровень напряжения до 10 кВ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Уровень напряжения до 35</w:t>
            </w:r>
            <w:r w:rsidRPr="00BF5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кВ</w:t>
            </w:r>
          </w:p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</w:tr>
      <w:tr w:rsidR="00021165" w:rsidRPr="00B45B44" w:rsidTr="00FF6C7B">
        <w:trPr>
          <w:trHeight w:val="30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Максимальная мощность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Максимальная мощность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Максимальная мощность</w:t>
            </w:r>
          </w:p>
        </w:tc>
      </w:tr>
      <w:tr w:rsidR="00021165" w:rsidRPr="00BF5E0F" w:rsidTr="00FF6C7B">
        <w:trPr>
          <w:trHeight w:val="60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52D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 кВт - 150 кВт</w:t>
            </w:r>
          </w:p>
          <w:p w:rsidR="00021165" w:rsidRPr="00D52DEE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(вкл.)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52D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 кВт - 670 кВт</w:t>
            </w:r>
          </w:p>
          <w:p w:rsidR="00021165" w:rsidRPr="00D52DEE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(вкл.)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52D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670 кВт -2000 кВт</w:t>
            </w:r>
          </w:p>
          <w:p w:rsidR="00021165" w:rsidRPr="00D52DEE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(вкл.)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52D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2000 кВт - 8900 кВт</w:t>
            </w:r>
          </w:p>
          <w:p w:rsidR="00021165" w:rsidRPr="00D52DEE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(вкл.)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52D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 кВт - 150 кВт</w:t>
            </w:r>
          </w:p>
          <w:p w:rsidR="00021165" w:rsidRPr="00D52DEE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(вкл.)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52D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 кВт - 670 кВт</w:t>
            </w:r>
          </w:p>
          <w:p w:rsidR="00021165" w:rsidRPr="00D52DEE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(вкл.)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52D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670 кВт -2000 кВт</w:t>
            </w:r>
          </w:p>
          <w:p w:rsidR="00021165" w:rsidRPr="00D52DEE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(вкл.)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52D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2000 кВт - 8900 кВт</w:t>
            </w:r>
          </w:p>
          <w:p w:rsidR="00021165" w:rsidRPr="00D52DEE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(вкл.)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52D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 кВт - 150 кВт</w:t>
            </w:r>
          </w:p>
          <w:p w:rsidR="00021165" w:rsidRPr="00D52DEE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(вкл.)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52D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 кВт - 670 кВт</w:t>
            </w:r>
          </w:p>
          <w:p w:rsidR="00021165" w:rsidRPr="00D52DEE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(вкл.)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52D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670 кВт -2000 кВт</w:t>
            </w:r>
          </w:p>
          <w:p w:rsidR="00021165" w:rsidRPr="00D52DEE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(вкл.)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D52DEE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52D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2000 кВт - 8900 кВт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(вкл.)</w:t>
            </w:r>
          </w:p>
        </w:tc>
      </w:tr>
      <w:tr w:rsidR="00021165" w:rsidRPr="00B45B44" w:rsidTr="00FF6C7B">
        <w:trPr>
          <w:trHeight w:val="22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F5E0F" w:rsidRDefault="00021165" w:rsidP="000211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BF5E0F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</w:t>
            </w:r>
          </w:p>
        </w:tc>
      </w:tr>
      <w:tr w:rsidR="00021165" w:rsidRPr="00B45B44" w:rsidTr="00FF6C7B">
        <w:trPr>
          <w:trHeight w:val="20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B45B44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B45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B45B44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Итоговая 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118,04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2,66</w:t>
            </w:r>
          </w:p>
        </w:tc>
      </w:tr>
      <w:tr w:rsidR="00021165" w:rsidRPr="00B45B44" w:rsidTr="00FF6C7B">
        <w:trPr>
          <w:trHeight w:val="82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35,13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9,86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35,13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4,09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1,04</w:t>
            </w:r>
          </w:p>
        </w:tc>
      </w:tr>
      <w:tr w:rsidR="00021165" w:rsidRPr="00B45B44" w:rsidTr="00FF6C7B">
        <w:trPr>
          <w:trHeight w:val="47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Проверка сетевой организацией выполнения заявителем </w:t>
            </w:r>
            <w:r w:rsidRPr="00565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технических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24,96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4,74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24,96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4,74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</w:tr>
      <w:tr w:rsidR="00021165" w:rsidRPr="00B45B44" w:rsidTr="00FF6C7B">
        <w:trPr>
          <w:trHeight w:val="139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8,18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8,18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</w:tr>
      <w:tr w:rsidR="00021165" w:rsidRPr="00B45B44" w:rsidTr="00FF6C7B">
        <w:trPr>
          <w:trHeight w:val="18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B45B44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gramEnd"/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.4.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B45B44" w:rsidRDefault="00021165" w:rsidP="00FF6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</w:t>
            </w:r>
            <w:r w:rsidR="00FF6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ационного аппарата в положении «</w:t>
            </w: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включено</w:t>
            </w:r>
            <w:r w:rsidR="00FF6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B45B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49,77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8,23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4,96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49,77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8,23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4,96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165" w:rsidRPr="003106B7" w:rsidRDefault="00021165" w:rsidP="0002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6B7">
              <w:rPr>
                <w:rFonts w:ascii="Times New Roman" w:eastAsia="Times New Roman" w:hAnsi="Times New Roman" w:cs="Times New Roman"/>
                <w:sz w:val="16"/>
                <w:szCs w:val="16"/>
              </w:rPr>
              <w:t>1,13</w:t>
            </w:r>
          </w:p>
        </w:tc>
      </w:tr>
    </w:tbl>
    <w:p w:rsidR="00021165" w:rsidRPr="00FF6C7B" w:rsidRDefault="00021165" w:rsidP="0002116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F6C7B" w:rsidRDefault="00021165" w:rsidP="00FF6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EE">
        <w:rPr>
          <w:rFonts w:ascii="Times New Roman" w:hAnsi="Times New Roman" w:cs="Times New Roman"/>
          <w:bCs/>
          <w:sz w:val="24"/>
          <w:szCs w:val="24"/>
        </w:rPr>
        <w:t>Стандартизированная тарифная ставка (С</w:t>
      </w:r>
      <w:proofErr w:type="gramStart"/>
      <w:r w:rsidRPr="00D52DE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D52DEE">
        <w:rPr>
          <w:rFonts w:ascii="Times New Roman" w:hAnsi="Times New Roman" w:cs="Times New Roman"/>
          <w:bCs/>
          <w:sz w:val="24"/>
          <w:szCs w:val="24"/>
        </w:rPr>
        <w:t xml:space="preserve">) на покрытие расходов на технологическое присоединение энергопринимающих устройств потребителей, указанных в пунктах 12, 12(1), 13 и 14 </w:t>
      </w:r>
      <w:r w:rsidRPr="00D52DEE">
        <w:rPr>
          <w:rFonts w:ascii="Times New Roman" w:hAnsi="Times New Roman" w:cs="Times New Roman"/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Pr="00D52DEE">
        <w:rPr>
          <w:rFonts w:ascii="Times New Roman" w:hAnsi="Times New Roman" w:cs="Times New Roman"/>
          <w:bCs/>
          <w:sz w:val="24"/>
          <w:szCs w:val="24"/>
        </w:rPr>
        <w:t xml:space="preserve">, утвержденных </w:t>
      </w:r>
      <w:r w:rsidRPr="00D52DE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</w:t>
      </w:r>
      <w:r w:rsidR="00FF6C7B">
        <w:rPr>
          <w:rFonts w:ascii="Times New Roman" w:hAnsi="Times New Roman" w:cs="Times New Roman"/>
          <w:sz w:val="24"/>
          <w:szCs w:val="24"/>
        </w:rPr>
        <w:t>.12.2</w:t>
      </w:r>
      <w:r w:rsidRPr="00D52DEE">
        <w:rPr>
          <w:rFonts w:ascii="Times New Roman" w:hAnsi="Times New Roman" w:cs="Times New Roman"/>
          <w:sz w:val="24"/>
          <w:szCs w:val="24"/>
        </w:rPr>
        <w:t>004 г</w:t>
      </w:r>
      <w:r w:rsidR="00FF6C7B">
        <w:rPr>
          <w:rFonts w:ascii="Times New Roman" w:hAnsi="Times New Roman" w:cs="Times New Roman"/>
          <w:sz w:val="24"/>
          <w:szCs w:val="24"/>
        </w:rPr>
        <w:t>.</w:t>
      </w:r>
      <w:r w:rsidRPr="00D52DEE">
        <w:rPr>
          <w:rFonts w:ascii="Times New Roman" w:hAnsi="Times New Roman" w:cs="Times New Roman"/>
          <w:sz w:val="24"/>
          <w:szCs w:val="24"/>
        </w:rPr>
        <w:t xml:space="preserve"> № 861, </w:t>
      </w:r>
      <w:r w:rsidRPr="00D52DEE">
        <w:rPr>
          <w:rFonts w:ascii="Times New Roman" w:hAnsi="Times New Roman" w:cs="Times New Roman"/>
          <w:bCs/>
          <w:sz w:val="24"/>
          <w:szCs w:val="24"/>
        </w:rPr>
        <w:t xml:space="preserve">по мероприятиям, </w:t>
      </w:r>
      <w:proofErr w:type="gramStart"/>
      <w:r w:rsidRPr="00D52DEE">
        <w:rPr>
          <w:rFonts w:ascii="Times New Roman" w:hAnsi="Times New Roman" w:cs="Times New Roman"/>
          <w:bCs/>
          <w:sz w:val="24"/>
          <w:szCs w:val="24"/>
        </w:rPr>
        <w:t xml:space="preserve">указанным в </w:t>
      </w:r>
      <w:hyperlink r:id="rId9" w:history="1">
        <w:r w:rsidRPr="00D52DEE">
          <w:rPr>
            <w:rFonts w:ascii="Times New Roman" w:hAnsi="Times New Roman" w:cs="Times New Roman"/>
            <w:bCs/>
            <w:sz w:val="24"/>
            <w:szCs w:val="24"/>
          </w:rPr>
          <w:t>п. 16</w:t>
        </w:r>
      </w:hyperlink>
      <w:r w:rsidRPr="00D52DEE">
        <w:rPr>
          <w:rFonts w:ascii="Times New Roman" w:hAnsi="Times New Roman" w:cs="Times New Roman"/>
          <w:bCs/>
          <w:sz w:val="24"/>
          <w:szCs w:val="24"/>
        </w:rPr>
        <w:t xml:space="preserve"> (кроме подпунктов </w:t>
      </w:r>
      <w:hyperlink r:id="rId10" w:history="1">
        <w:r w:rsidRPr="00D52DEE">
          <w:rPr>
            <w:rFonts w:ascii="Times New Roman" w:hAnsi="Times New Roman" w:cs="Times New Roman"/>
            <w:bCs/>
            <w:sz w:val="24"/>
            <w:szCs w:val="24"/>
          </w:rPr>
          <w:t>«</w:t>
        </w:r>
      </w:hyperlink>
      <w:r w:rsidRPr="00D52DEE">
        <w:rPr>
          <w:rFonts w:ascii="Times New Roman" w:hAnsi="Times New Roman" w:cs="Times New Roman"/>
          <w:bCs/>
          <w:sz w:val="24"/>
          <w:szCs w:val="24"/>
        </w:rPr>
        <w:t xml:space="preserve">б» и «в») Методических указаний, предлагается установить без </w:t>
      </w:r>
      <w:r w:rsidRPr="00D52DE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учета затрат на </w:t>
      </w:r>
      <w:r w:rsidRPr="00D5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 заявителя. </w:t>
      </w:r>
      <w:proofErr w:type="gramEnd"/>
    </w:p>
    <w:p w:rsidR="00FF6C7B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60D">
        <w:rPr>
          <w:rFonts w:ascii="Times New Roman" w:hAnsi="Times New Roman" w:cs="Times New Roman"/>
          <w:sz w:val="24"/>
          <w:szCs w:val="24"/>
        </w:rPr>
        <w:t>Предлагается также установить стандартизированную тарифную ставку С</w:t>
      </w:r>
      <w:proofErr w:type="gramStart"/>
      <w:r w:rsidRPr="0030060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0060D">
        <w:rPr>
          <w:rFonts w:ascii="Times New Roman" w:hAnsi="Times New Roman" w:cs="Times New Roman"/>
          <w:sz w:val="24"/>
          <w:szCs w:val="24"/>
        </w:rPr>
        <w:t xml:space="preserve"> для временной схемы электроснабжения на уровне постоянной схемы электроснабжения без учета затрат на 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устройств.</w:t>
      </w:r>
    </w:p>
    <w:p w:rsidR="00FF6C7B" w:rsidRDefault="00021165" w:rsidP="00FF6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0060D">
        <w:rPr>
          <w:rFonts w:ascii="Times New Roman" w:hAnsi="Times New Roman" w:cs="Times New Roman"/>
          <w:sz w:val="24"/>
          <w:szCs w:val="24"/>
        </w:rPr>
        <w:t xml:space="preserve">Экспертом </w:t>
      </w:r>
      <w:r>
        <w:rPr>
          <w:rFonts w:ascii="Times New Roman" w:hAnsi="Times New Roman" w:cs="Times New Roman"/>
          <w:sz w:val="24"/>
          <w:szCs w:val="24"/>
        </w:rPr>
        <w:t xml:space="preserve">Э.С. Смирновой </w:t>
      </w:r>
      <w:r w:rsidRPr="0030060D">
        <w:rPr>
          <w:rFonts w:ascii="Times New Roman" w:hAnsi="Times New Roman" w:cs="Times New Roman"/>
          <w:sz w:val="24"/>
          <w:szCs w:val="24"/>
        </w:rPr>
        <w:t xml:space="preserve">предлагается установить стандартизированную тарифную ставку на строительство воздушной линии </w:t>
      </w:r>
      <w:r>
        <w:rPr>
          <w:rFonts w:ascii="Times New Roman" w:hAnsi="Times New Roman" w:cs="Times New Roman"/>
          <w:sz w:val="24"/>
          <w:szCs w:val="24"/>
        </w:rPr>
        <w:t xml:space="preserve">электропередачи на уровне напряжения </w:t>
      </w:r>
      <w:r w:rsidRPr="0030060D">
        <w:rPr>
          <w:rFonts w:ascii="Times New Roman" w:hAnsi="Times New Roman" w:cs="Times New Roman"/>
          <w:sz w:val="24"/>
          <w:szCs w:val="24"/>
        </w:rPr>
        <w:t>0,23/0,4 кВ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0060D">
        <w:rPr>
          <w:rFonts w:ascii="Times New Roman" w:hAnsi="Times New Roman" w:cs="Times New Roman"/>
          <w:sz w:val="24"/>
          <w:szCs w:val="24"/>
        </w:rPr>
        <w:t xml:space="preserve"> мощностью 0</w:t>
      </w:r>
      <w:r>
        <w:rPr>
          <w:rFonts w:ascii="Times New Roman" w:hAnsi="Times New Roman" w:cs="Times New Roman"/>
          <w:sz w:val="24"/>
          <w:szCs w:val="24"/>
        </w:rPr>
        <w:t xml:space="preserve"> кВт </w:t>
      </w:r>
      <w:r w:rsidRPr="0030060D">
        <w:rPr>
          <w:rFonts w:ascii="Times New Roman" w:hAnsi="Times New Roman" w:cs="Times New Roman"/>
          <w:sz w:val="24"/>
          <w:szCs w:val="24"/>
        </w:rPr>
        <w:t>-150 кВт (включительно) в размере 82 904,11 руб./км</w:t>
      </w:r>
      <w:r>
        <w:rPr>
          <w:rFonts w:ascii="Times New Roman" w:hAnsi="Times New Roman" w:cs="Times New Roman"/>
          <w:sz w:val="24"/>
          <w:szCs w:val="24"/>
        </w:rPr>
        <w:t xml:space="preserve"> без НДС</w:t>
      </w:r>
      <w:r w:rsidRPr="0030060D">
        <w:rPr>
          <w:rFonts w:ascii="Times New Roman" w:hAnsi="Times New Roman" w:cs="Times New Roman"/>
          <w:sz w:val="24"/>
          <w:szCs w:val="24"/>
        </w:rPr>
        <w:t>, рост к году предыдущему составит 102,82%.</w:t>
      </w:r>
      <w:r>
        <w:rPr>
          <w:rFonts w:ascii="Times New Roman" w:hAnsi="Times New Roman" w:cs="Times New Roman"/>
          <w:sz w:val="24"/>
          <w:szCs w:val="24"/>
        </w:rPr>
        <w:t xml:space="preserve"> Размер д</w:t>
      </w:r>
      <w:r w:rsidRPr="0030060D">
        <w:rPr>
          <w:rFonts w:ascii="Times New Roman" w:hAnsi="Times New Roman" w:cs="Times New Roman"/>
          <w:sz w:val="24"/>
          <w:szCs w:val="24"/>
        </w:rPr>
        <w:t>анн</w:t>
      </w:r>
      <w:r>
        <w:rPr>
          <w:rFonts w:ascii="Times New Roman" w:hAnsi="Times New Roman" w:cs="Times New Roman"/>
          <w:sz w:val="24"/>
          <w:szCs w:val="24"/>
        </w:rPr>
        <w:t>ой ставки</w:t>
      </w:r>
      <w:r w:rsidRPr="00300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 </w:t>
      </w:r>
      <w:r w:rsidRPr="0030060D">
        <w:rPr>
          <w:rFonts w:ascii="Times New Roman" w:hAnsi="Times New Roman" w:cs="Times New Roman"/>
          <w:sz w:val="24"/>
          <w:szCs w:val="24"/>
        </w:rPr>
        <w:t>на основании локально</w:t>
      </w:r>
      <w:r>
        <w:rPr>
          <w:rFonts w:ascii="Times New Roman" w:hAnsi="Times New Roman" w:cs="Times New Roman"/>
          <w:sz w:val="24"/>
          <w:szCs w:val="24"/>
        </w:rPr>
        <w:t>го сметного расчета</w:t>
      </w:r>
      <w:r w:rsidRPr="0030060D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0060D">
        <w:rPr>
          <w:rFonts w:ascii="Times New Roman" w:hAnsi="Times New Roman" w:cs="Times New Roman"/>
          <w:sz w:val="24"/>
          <w:szCs w:val="24"/>
        </w:rPr>
        <w:t xml:space="preserve"> прош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30060D">
        <w:rPr>
          <w:rFonts w:ascii="Times New Roman" w:hAnsi="Times New Roman" w:cs="Times New Roman"/>
          <w:sz w:val="24"/>
          <w:szCs w:val="24"/>
        </w:rPr>
        <w:t xml:space="preserve"> согласование в департаменте топливно-энергетического комплекса и жилищно-коммунального хозяйства</w:t>
      </w:r>
      <w:proofErr w:type="gramEnd"/>
      <w:r w:rsidRPr="0030060D">
        <w:rPr>
          <w:rFonts w:ascii="Times New Roman" w:hAnsi="Times New Roman" w:cs="Times New Roman"/>
          <w:sz w:val="24"/>
          <w:szCs w:val="24"/>
        </w:rPr>
        <w:t xml:space="preserve"> Костромской области на предмет экономической обоснованности.</w:t>
      </w:r>
    </w:p>
    <w:p w:rsidR="00021165" w:rsidRPr="00FF6C7B" w:rsidRDefault="00021165" w:rsidP="00FF6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отсутствием фактических затрат и плановых расчетов на 2016 год с</w:t>
      </w:r>
      <w:r w:rsidRPr="00C4016C">
        <w:rPr>
          <w:rFonts w:ascii="Times New Roman" w:hAnsi="Times New Roman" w:cs="Times New Roman"/>
          <w:sz w:val="24"/>
          <w:szCs w:val="24"/>
        </w:rPr>
        <w:t xml:space="preserve">тандартизированные тарифные ставки на строительство воздушных линий </w:t>
      </w:r>
      <w:r>
        <w:rPr>
          <w:rFonts w:ascii="Times New Roman" w:hAnsi="Times New Roman" w:cs="Times New Roman"/>
          <w:sz w:val="24"/>
          <w:szCs w:val="24"/>
        </w:rPr>
        <w:t xml:space="preserve">на уровне напряжения </w:t>
      </w:r>
      <w:r w:rsidRPr="0030060D">
        <w:rPr>
          <w:rFonts w:ascii="Times New Roman" w:hAnsi="Times New Roman" w:cs="Times New Roman"/>
          <w:sz w:val="24"/>
          <w:szCs w:val="24"/>
        </w:rPr>
        <w:t>0,23/0,4 кВ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0060D">
        <w:rPr>
          <w:rFonts w:ascii="Times New Roman" w:hAnsi="Times New Roman" w:cs="Times New Roman"/>
          <w:sz w:val="24"/>
          <w:szCs w:val="24"/>
        </w:rPr>
        <w:t xml:space="preserve"> мощностью</w:t>
      </w:r>
      <w:r>
        <w:rPr>
          <w:rFonts w:ascii="Times New Roman" w:hAnsi="Times New Roman" w:cs="Times New Roman"/>
          <w:sz w:val="24"/>
          <w:szCs w:val="24"/>
        </w:rPr>
        <w:t xml:space="preserve"> 150 кВт – 670 кВт (включительно), 670 кВт – 8 900 кВт (включительно), а также на уровне напряжения 6/10 кВ и мощностью 0 кВт – 150 кВт (включительно), 150 кВт – 670 кВт (включительно), 670 кВт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8 900 кВт (включительно) предлагается установить на уровне ставок предыдущего периода регулирования (таблица №</w:t>
      </w:r>
      <w:r w:rsidR="00FF6C7B">
        <w:rPr>
          <w:rFonts w:ascii="Times New Roman" w:hAnsi="Times New Roman" w:cs="Times New Roman"/>
          <w:sz w:val="24"/>
          <w:szCs w:val="24"/>
        </w:rPr>
        <w:t> 3.2.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pPr w:leftFromText="180" w:rightFromText="180" w:vertAnchor="text" w:horzAnchor="page" w:tblpX="535" w:tblpY="28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21165" w:rsidTr="00FF6C7B">
        <w:trPr>
          <w:trHeight w:val="168"/>
        </w:trPr>
        <w:tc>
          <w:tcPr>
            <w:tcW w:w="1101" w:type="dxa"/>
            <w:vMerge w:val="restart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Стандарти-</w:t>
            </w:r>
          </w:p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 xml:space="preserve">зированная </w:t>
            </w:r>
          </w:p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тарифная</w:t>
            </w:r>
          </w:p>
          <w:p w:rsidR="00021165" w:rsidRPr="00E31612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ставка</w:t>
            </w:r>
          </w:p>
        </w:tc>
        <w:tc>
          <w:tcPr>
            <w:tcW w:w="1134" w:type="dxa"/>
            <w:vMerge w:val="restart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  <w:p w:rsidR="00021165" w:rsidRPr="00E31612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напряжения</w:t>
            </w:r>
          </w:p>
        </w:tc>
        <w:tc>
          <w:tcPr>
            <w:tcW w:w="2976" w:type="dxa"/>
            <w:gridSpan w:val="3"/>
            <w:vAlign w:val="center"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утвержденные ДГРЦ 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КО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2015 году</w:t>
            </w:r>
          </w:p>
        </w:tc>
        <w:tc>
          <w:tcPr>
            <w:tcW w:w="2977" w:type="dxa"/>
            <w:gridSpan w:val="3"/>
            <w:vAlign w:val="center"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предложение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«Энергосервис»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2016 год</w:t>
            </w:r>
          </w:p>
        </w:tc>
        <w:tc>
          <w:tcPr>
            <w:tcW w:w="2835" w:type="dxa"/>
            <w:gridSpan w:val="3"/>
            <w:vAlign w:val="center"/>
          </w:tcPr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предложение ДГРЦ 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КО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2016 год</w:t>
            </w:r>
          </w:p>
        </w:tc>
      </w:tr>
      <w:tr w:rsidR="00021165" w:rsidRPr="00170D4E" w:rsidTr="00FF6C7B">
        <w:trPr>
          <w:trHeight w:val="457"/>
        </w:trPr>
        <w:tc>
          <w:tcPr>
            <w:tcW w:w="1101" w:type="dxa"/>
            <w:vMerge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150 кВт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992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150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 xml:space="preserve">670 кВт </w:t>
            </w:r>
          </w:p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992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670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8 900 кВт</w:t>
            </w:r>
          </w:p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993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150 кВт</w:t>
            </w:r>
          </w:p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992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150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670 кВт</w:t>
            </w:r>
          </w:p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992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670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8 900 кВт</w:t>
            </w:r>
          </w:p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992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150 кВт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993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150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 xml:space="preserve">670 кВт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850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670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8 900 кВт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</w:tr>
      <w:tr w:rsidR="00021165" w:rsidRPr="00170D4E" w:rsidTr="00FF6C7B">
        <w:trPr>
          <w:trHeight w:val="70"/>
        </w:trPr>
        <w:tc>
          <w:tcPr>
            <w:tcW w:w="1101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0D4E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021165" w:rsidRPr="00170D4E" w:rsidTr="00FF6C7B">
        <w:trPr>
          <w:trHeight w:val="280"/>
        </w:trPr>
        <w:tc>
          <w:tcPr>
            <w:tcW w:w="1101" w:type="dxa"/>
            <w:tcBorders>
              <w:bottom w:val="single" w:sz="4" w:space="0" w:color="000000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0,23/</w:t>
            </w: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0,4 кВ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80 634,07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161 268,14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161 268,14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83 008,09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161 268,14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161 268,14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82 904,11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161 268,14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161 268,14</w:t>
            </w:r>
          </w:p>
        </w:tc>
      </w:tr>
      <w:tr w:rsidR="00021165" w:rsidRPr="00170D4E" w:rsidTr="00FF6C7B">
        <w:trPr>
          <w:trHeight w:val="339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21165" w:rsidRPr="00170D4E" w:rsidRDefault="00021165" w:rsidP="00021165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1165" w:rsidRPr="00170D4E" w:rsidRDefault="00021165" w:rsidP="00021165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10 кВ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71 439,50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142 879,00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151 413,00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71 439,50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142 879,00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151 413,00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71 439,50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142 879,00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21165" w:rsidRPr="00170D4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D4E">
              <w:rPr>
                <w:rFonts w:ascii="Times New Roman" w:hAnsi="Times New Roman" w:cs="Times New Roman"/>
                <w:sz w:val="16"/>
                <w:szCs w:val="16"/>
              </w:rPr>
              <w:t>151 413,00</w:t>
            </w:r>
          </w:p>
        </w:tc>
      </w:tr>
    </w:tbl>
    <w:p w:rsidR="00021165" w:rsidRDefault="00021165" w:rsidP="000211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FF6C7B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6C7B">
        <w:rPr>
          <w:rFonts w:ascii="Times New Roman" w:hAnsi="Times New Roman" w:cs="Times New Roman"/>
          <w:sz w:val="24"/>
          <w:szCs w:val="24"/>
        </w:rPr>
        <w:t>.</w:t>
      </w:r>
    </w:p>
    <w:p w:rsidR="00021165" w:rsidRPr="00FF6C7B" w:rsidRDefault="00021165" w:rsidP="00021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7B" w:rsidRDefault="00021165" w:rsidP="00FF6C7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16C">
        <w:rPr>
          <w:rFonts w:ascii="Times New Roman" w:hAnsi="Times New Roman" w:cs="Times New Roman"/>
          <w:sz w:val="24"/>
          <w:szCs w:val="24"/>
        </w:rPr>
        <w:t xml:space="preserve">Экспертом </w:t>
      </w:r>
      <w:r>
        <w:rPr>
          <w:rFonts w:ascii="Times New Roman" w:hAnsi="Times New Roman" w:cs="Times New Roman"/>
          <w:sz w:val="24"/>
          <w:szCs w:val="24"/>
        </w:rPr>
        <w:t xml:space="preserve">Смирновой Э.С. </w:t>
      </w:r>
      <w:r w:rsidRPr="00C4016C">
        <w:rPr>
          <w:rFonts w:ascii="Times New Roman" w:hAnsi="Times New Roman" w:cs="Times New Roman"/>
          <w:sz w:val="24"/>
          <w:szCs w:val="24"/>
        </w:rPr>
        <w:t>предлагается установить стандартизированн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C4016C">
        <w:rPr>
          <w:rFonts w:ascii="Times New Roman" w:hAnsi="Times New Roman" w:cs="Times New Roman"/>
          <w:sz w:val="24"/>
          <w:szCs w:val="24"/>
        </w:rPr>
        <w:t>тарифн</w:t>
      </w:r>
      <w:r>
        <w:rPr>
          <w:rFonts w:ascii="Times New Roman" w:hAnsi="Times New Roman" w:cs="Times New Roman"/>
          <w:sz w:val="24"/>
          <w:szCs w:val="24"/>
        </w:rPr>
        <w:t>ые ставки</w:t>
      </w:r>
      <w:r w:rsidRPr="00C4016C">
        <w:rPr>
          <w:rFonts w:ascii="Times New Roman" w:hAnsi="Times New Roman" w:cs="Times New Roman"/>
          <w:sz w:val="24"/>
          <w:szCs w:val="24"/>
        </w:rPr>
        <w:t xml:space="preserve"> на строительство кабельной линии </w:t>
      </w:r>
      <w:r>
        <w:rPr>
          <w:rFonts w:ascii="Times New Roman" w:hAnsi="Times New Roman" w:cs="Times New Roman"/>
          <w:sz w:val="24"/>
          <w:szCs w:val="24"/>
        </w:rPr>
        <w:t xml:space="preserve">электропередачи на уровне напряжения </w:t>
      </w:r>
      <w:r w:rsidRPr="00C4016C">
        <w:rPr>
          <w:rFonts w:ascii="Times New Roman" w:hAnsi="Times New Roman" w:cs="Times New Roman"/>
          <w:sz w:val="24"/>
          <w:szCs w:val="24"/>
        </w:rPr>
        <w:t xml:space="preserve">0,23/0,4 кВ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4016C">
        <w:rPr>
          <w:rFonts w:ascii="Times New Roman" w:hAnsi="Times New Roman" w:cs="Times New Roman"/>
          <w:sz w:val="24"/>
          <w:szCs w:val="24"/>
        </w:rPr>
        <w:t>мощностью 0</w:t>
      </w:r>
      <w:r>
        <w:rPr>
          <w:rFonts w:ascii="Times New Roman" w:hAnsi="Times New Roman" w:cs="Times New Roman"/>
          <w:sz w:val="24"/>
          <w:szCs w:val="24"/>
        </w:rPr>
        <w:t xml:space="preserve"> кВт </w:t>
      </w:r>
      <w:r w:rsidRPr="00C401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6C">
        <w:rPr>
          <w:rFonts w:ascii="Times New Roman" w:hAnsi="Times New Roman" w:cs="Times New Roman"/>
          <w:sz w:val="24"/>
          <w:szCs w:val="24"/>
        </w:rPr>
        <w:t>150 кВт (включительно) в размере 103 927,85 руб./км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ез НДС</w:t>
      </w:r>
      <w:r w:rsidRPr="00C4016C">
        <w:rPr>
          <w:rFonts w:ascii="Times New Roman" w:hAnsi="Times New Roman" w:cs="Times New Roman"/>
          <w:sz w:val="24"/>
          <w:szCs w:val="24"/>
        </w:rPr>
        <w:t>, снижение по отношению к году предыдущему состави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4016C">
        <w:rPr>
          <w:rFonts w:ascii="Times New Roman" w:hAnsi="Times New Roman" w:cs="Times New Roman"/>
          <w:sz w:val="24"/>
          <w:szCs w:val="24"/>
        </w:rPr>
        <w:t xml:space="preserve"> 37,67 %.</w:t>
      </w:r>
      <w:r>
        <w:rPr>
          <w:rFonts w:ascii="Times New Roman" w:hAnsi="Times New Roman" w:cs="Times New Roman"/>
          <w:sz w:val="24"/>
          <w:szCs w:val="24"/>
        </w:rPr>
        <w:t xml:space="preserve"> Размер данной ставки определен на основании локального сметного расчета</w:t>
      </w:r>
      <w:r w:rsidRPr="00B821E4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821E4">
        <w:rPr>
          <w:rFonts w:ascii="Times New Roman" w:hAnsi="Times New Roman" w:cs="Times New Roman"/>
          <w:sz w:val="24"/>
          <w:szCs w:val="24"/>
        </w:rPr>
        <w:t xml:space="preserve"> прош</w:t>
      </w:r>
      <w:r>
        <w:rPr>
          <w:rFonts w:ascii="Times New Roman" w:hAnsi="Times New Roman" w:cs="Times New Roman"/>
          <w:sz w:val="24"/>
          <w:szCs w:val="24"/>
        </w:rPr>
        <w:t>ёл</w:t>
      </w:r>
      <w:r w:rsidRPr="00B821E4">
        <w:rPr>
          <w:rFonts w:ascii="Times New Roman" w:hAnsi="Times New Roman" w:cs="Times New Roman"/>
          <w:sz w:val="24"/>
          <w:szCs w:val="24"/>
        </w:rPr>
        <w:t xml:space="preserve"> согласование в департаменте топливно-энергетического комплекса и жилищно-коммунального хозяйства Костромской области.</w:t>
      </w:r>
    </w:p>
    <w:p w:rsidR="00021165" w:rsidRPr="00275244" w:rsidRDefault="00021165" w:rsidP="00FF6C7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244">
        <w:rPr>
          <w:rFonts w:ascii="Times New Roman" w:hAnsi="Times New Roman" w:cs="Times New Roman"/>
          <w:sz w:val="24"/>
          <w:szCs w:val="24"/>
        </w:rPr>
        <w:t xml:space="preserve">В связи с отсутствием фактических затрат </w:t>
      </w:r>
      <w:r>
        <w:rPr>
          <w:rFonts w:ascii="Times New Roman" w:hAnsi="Times New Roman" w:cs="Times New Roman"/>
          <w:sz w:val="24"/>
          <w:szCs w:val="24"/>
        </w:rPr>
        <w:t xml:space="preserve">и плановых расчетов на 2016 год </w:t>
      </w:r>
      <w:r w:rsidRPr="00275244">
        <w:rPr>
          <w:rFonts w:ascii="Times New Roman" w:hAnsi="Times New Roman" w:cs="Times New Roman"/>
          <w:sz w:val="24"/>
          <w:szCs w:val="24"/>
        </w:rPr>
        <w:t>стандартизированные тарифные ставки на строительство кабельной линии на уровне напряжения 0,23/0,4 кВ и мощностью 150 кВт – 670 кВт (включительно), 670 кВт – 8 900 кВт (включительно), а также на уровне напряжения 6/10 кВ и мощностью 0 кВт – 150 кВт (включительно), 150 кВт – 670 кВт (включительно), 670 кВт</w:t>
      </w:r>
      <w:proofErr w:type="gramEnd"/>
      <w:r w:rsidRPr="00275244">
        <w:rPr>
          <w:rFonts w:ascii="Times New Roman" w:hAnsi="Times New Roman" w:cs="Times New Roman"/>
          <w:sz w:val="24"/>
          <w:szCs w:val="24"/>
        </w:rPr>
        <w:t xml:space="preserve"> – 8 900 кВт (включительно) предлагается установить на уровне предыдущего периода регулирования (таблица №</w:t>
      </w:r>
      <w:r w:rsidR="00FF6C7B">
        <w:rPr>
          <w:rFonts w:ascii="Times New Roman" w:hAnsi="Times New Roman" w:cs="Times New Roman"/>
          <w:sz w:val="24"/>
          <w:szCs w:val="24"/>
        </w:rPr>
        <w:t xml:space="preserve"> </w:t>
      </w:r>
      <w:r w:rsidRPr="00275244">
        <w:rPr>
          <w:rFonts w:ascii="Times New Roman" w:hAnsi="Times New Roman" w:cs="Times New Roman"/>
          <w:sz w:val="24"/>
          <w:szCs w:val="24"/>
        </w:rPr>
        <w:t>3</w:t>
      </w:r>
      <w:r w:rsidR="00FF6C7B">
        <w:rPr>
          <w:rFonts w:ascii="Times New Roman" w:hAnsi="Times New Roman" w:cs="Times New Roman"/>
          <w:sz w:val="24"/>
          <w:szCs w:val="24"/>
        </w:rPr>
        <w:t>.3.</w:t>
      </w:r>
      <w:r w:rsidRPr="00275244">
        <w:rPr>
          <w:rFonts w:ascii="Times New Roman" w:hAnsi="Times New Roman" w:cs="Times New Roman"/>
          <w:sz w:val="24"/>
          <w:szCs w:val="24"/>
        </w:rPr>
        <w:t>).</w:t>
      </w:r>
    </w:p>
    <w:p w:rsidR="00FF6C7B" w:rsidRPr="00FF6C7B" w:rsidRDefault="00FF6C7B" w:rsidP="00FF6C7B">
      <w:pPr>
        <w:pStyle w:val="a3"/>
        <w:autoSpaceDE w:val="0"/>
        <w:autoSpaceDN w:val="0"/>
        <w:adjustRightInd w:val="0"/>
        <w:spacing w:before="240" w:after="0" w:line="240" w:lineRule="auto"/>
        <w:ind w:left="0"/>
        <w:jc w:val="right"/>
        <w:rPr>
          <w:rFonts w:ascii="Times New Roman" w:hAnsi="Times New Roman" w:cs="Times New Roman"/>
          <w:sz w:val="10"/>
          <w:szCs w:val="10"/>
        </w:rPr>
      </w:pPr>
    </w:p>
    <w:p w:rsidR="00021165" w:rsidRPr="00C4016C" w:rsidRDefault="00021165" w:rsidP="00FF6C7B">
      <w:pPr>
        <w:pStyle w:val="a3"/>
        <w:autoSpaceDE w:val="0"/>
        <w:autoSpaceDN w:val="0"/>
        <w:adjustRightInd w:val="0"/>
        <w:spacing w:before="240"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FF6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F6C7B">
        <w:rPr>
          <w:rFonts w:ascii="Times New Roman" w:hAnsi="Times New Roman" w:cs="Times New Roman"/>
          <w:sz w:val="24"/>
          <w:szCs w:val="24"/>
        </w:rPr>
        <w:t>.3.</w:t>
      </w:r>
    </w:p>
    <w:tbl>
      <w:tblPr>
        <w:tblW w:w="109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993"/>
        <w:gridCol w:w="850"/>
        <w:gridCol w:w="992"/>
        <w:gridCol w:w="993"/>
        <w:gridCol w:w="992"/>
        <w:gridCol w:w="1134"/>
        <w:gridCol w:w="992"/>
        <w:gridCol w:w="992"/>
        <w:gridCol w:w="993"/>
        <w:gridCol w:w="992"/>
      </w:tblGrid>
      <w:tr w:rsidR="00021165" w:rsidRPr="007E19EE" w:rsidTr="00FF6C7B">
        <w:trPr>
          <w:trHeight w:val="510"/>
        </w:trPr>
        <w:tc>
          <w:tcPr>
            <w:tcW w:w="993" w:type="dxa"/>
            <w:vMerge w:val="restart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Стандарти-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 xml:space="preserve">зированная 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тарифная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ставка</w:t>
            </w:r>
          </w:p>
        </w:tc>
        <w:tc>
          <w:tcPr>
            <w:tcW w:w="993" w:type="dxa"/>
            <w:vMerge w:val="restart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r w:rsidR="004A66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напря</w:t>
            </w:r>
            <w:r w:rsidR="004A66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021165" w:rsidRPr="007E19EE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утвержденные ДГРЦ и</w:t>
            </w:r>
            <w:proofErr w:type="gramStart"/>
            <w:r w:rsidRPr="007E19EE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 w:rsidRPr="007E19EE"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</w:p>
          <w:p w:rsidR="00021165" w:rsidRPr="007E19EE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в 2015 году</w:t>
            </w:r>
          </w:p>
        </w:tc>
        <w:tc>
          <w:tcPr>
            <w:tcW w:w="3118" w:type="dxa"/>
            <w:gridSpan w:val="3"/>
            <w:vAlign w:val="center"/>
          </w:tcPr>
          <w:p w:rsidR="00021165" w:rsidRPr="007E19EE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предложение ООО «Энергосервис»</w:t>
            </w:r>
          </w:p>
          <w:p w:rsidR="00021165" w:rsidRPr="007E19EE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на 2016 год</w:t>
            </w:r>
          </w:p>
        </w:tc>
        <w:tc>
          <w:tcPr>
            <w:tcW w:w="2977" w:type="dxa"/>
            <w:gridSpan w:val="3"/>
            <w:vAlign w:val="center"/>
          </w:tcPr>
          <w:p w:rsidR="00021165" w:rsidRPr="007E19EE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предложение ДГРЦ и</w:t>
            </w:r>
            <w:proofErr w:type="gramStart"/>
            <w:r w:rsidRPr="007E19EE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 w:rsidRPr="007E19EE"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</w:p>
          <w:p w:rsidR="00021165" w:rsidRPr="007E19EE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на 2016 год</w:t>
            </w:r>
          </w:p>
        </w:tc>
      </w:tr>
      <w:tr w:rsidR="00021165" w:rsidRPr="007E19EE" w:rsidTr="004A66F0">
        <w:trPr>
          <w:trHeight w:val="567"/>
        </w:trPr>
        <w:tc>
          <w:tcPr>
            <w:tcW w:w="993" w:type="dxa"/>
            <w:vMerge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(вкл.)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 xml:space="preserve">670 кВт 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993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8 900 кВт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(вкл.)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1134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8 900 кВт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(вкл.)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(вкл.)</w:t>
            </w:r>
          </w:p>
        </w:tc>
        <w:tc>
          <w:tcPr>
            <w:tcW w:w="993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 -</w:t>
            </w:r>
          </w:p>
          <w:p w:rsidR="00021165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8 900 кВт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</w:tr>
      <w:tr w:rsidR="00021165" w:rsidRPr="007E19EE" w:rsidTr="004A66F0">
        <w:trPr>
          <w:trHeight w:val="227"/>
        </w:trPr>
        <w:tc>
          <w:tcPr>
            <w:tcW w:w="993" w:type="dxa"/>
            <w:vAlign w:val="center"/>
          </w:tcPr>
          <w:p w:rsidR="00021165" w:rsidRPr="007E19EE" w:rsidRDefault="00021165" w:rsidP="004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021165" w:rsidRPr="007E19EE" w:rsidRDefault="00021165" w:rsidP="004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021165" w:rsidRPr="007E19EE" w:rsidRDefault="00021165" w:rsidP="004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4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021165" w:rsidRPr="007E19EE" w:rsidRDefault="00021165" w:rsidP="004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4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021165" w:rsidRPr="007E19EE" w:rsidRDefault="00021165" w:rsidP="004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4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4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021165" w:rsidRPr="007E19EE" w:rsidRDefault="00021165" w:rsidP="004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4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21165" w:rsidRPr="007E19EE" w:rsidTr="00FF6C7B">
        <w:trPr>
          <w:trHeight w:val="499"/>
        </w:trPr>
        <w:tc>
          <w:tcPr>
            <w:tcW w:w="993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С3</w:t>
            </w:r>
          </w:p>
        </w:tc>
        <w:tc>
          <w:tcPr>
            <w:tcW w:w="993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0,23/0,4 кВ</w:t>
            </w:r>
          </w:p>
        </w:tc>
        <w:tc>
          <w:tcPr>
            <w:tcW w:w="850" w:type="dxa"/>
            <w:vAlign w:val="center"/>
          </w:tcPr>
          <w:p w:rsidR="00021165" w:rsidRPr="007E19EE" w:rsidRDefault="00021165" w:rsidP="00021165">
            <w:pPr>
              <w:tabs>
                <w:tab w:val="center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166745,58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333 491,15</w:t>
            </w:r>
          </w:p>
        </w:tc>
        <w:tc>
          <w:tcPr>
            <w:tcW w:w="993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333 491,15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tabs>
                <w:tab w:val="center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175 487,93</w:t>
            </w:r>
          </w:p>
        </w:tc>
        <w:tc>
          <w:tcPr>
            <w:tcW w:w="1134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333 491,15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333 491,15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tabs>
                <w:tab w:val="center" w:pos="6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103 927,85</w:t>
            </w:r>
          </w:p>
        </w:tc>
        <w:tc>
          <w:tcPr>
            <w:tcW w:w="993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333 491,15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333 491,15</w:t>
            </w:r>
          </w:p>
        </w:tc>
      </w:tr>
      <w:tr w:rsidR="00021165" w:rsidRPr="007E19EE" w:rsidTr="00FF6C7B">
        <w:trPr>
          <w:trHeight w:val="301"/>
        </w:trPr>
        <w:tc>
          <w:tcPr>
            <w:tcW w:w="993" w:type="dxa"/>
            <w:vAlign w:val="center"/>
          </w:tcPr>
          <w:p w:rsidR="00021165" w:rsidRPr="007E19EE" w:rsidRDefault="00021165" w:rsidP="00021165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С3</w:t>
            </w:r>
          </w:p>
        </w:tc>
        <w:tc>
          <w:tcPr>
            <w:tcW w:w="993" w:type="dxa"/>
            <w:vAlign w:val="center"/>
          </w:tcPr>
          <w:p w:rsidR="00021165" w:rsidRPr="007E19EE" w:rsidRDefault="00021165" w:rsidP="00021165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6/10 кВ</w:t>
            </w:r>
          </w:p>
        </w:tc>
        <w:tc>
          <w:tcPr>
            <w:tcW w:w="850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104 444,50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208 889,00</w:t>
            </w:r>
          </w:p>
        </w:tc>
        <w:tc>
          <w:tcPr>
            <w:tcW w:w="993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249 259,00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104 444,50</w:t>
            </w:r>
          </w:p>
        </w:tc>
        <w:tc>
          <w:tcPr>
            <w:tcW w:w="1134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208 889,00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249 259,00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104 444,50</w:t>
            </w:r>
          </w:p>
        </w:tc>
        <w:tc>
          <w:tcPr>
            <w:tcW w:w="993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208 889,00</w:t>
            </w:r>
          </w:p>
        </w:tc>
        <w:tc>
          <w:tcPr>
            <w:tcW w:w="992" w:type="dxa"/>
            <w:vAlign w:val="center"/>
          </w:tcPr>
          <w:p w:rsidR="00021165" w:rsidRPr="007E19EE" w:rsidRDefault="00021165" w:rsidP="0002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249 259,00</w:t>
            </w:r>
          </w:p>
        </w:tc>
      </w:tr>
    </w:tbl>
    <w:p w:rsidR="00021165" w:rsidRPr="004A66F0" w:rsidRDefault="00021165" w:rsidP="00021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1165" w:rsidRDefault="00021165" w:rsidP="00FF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244">
        <w:rPr>
          <w:rFonts w:ascii="Times New Roman" w:hAnsi="Times New Roman" w:cs="Times New Roman"/>
          <w:sz w:val="24"/>
          <w:szCs w:val="24"/>
        </w:rPr>
        <w:lastRenderedPageBreak/>
        <w:t xml:space="preserve">В связи с отсутствием фактических затрат </w:t>
      </w:r>
      <w:r>
        <w:rPr>
          <w:rFonts w:ascii="Times New Roman" w:hAnsi="Times New Roman" w:cs="Times New Roman"/>
          <w:sz w:val="24"/>
          <w:szCs w:val="24"/>
        </w:rPr>
        <w:t>и плановых расчетов на 2016 год э</w:t>
      </w:r>
      <w:r w:rsidRPr="00B821E4">
        <w:rPr>
          <w:rFonts w:ascii="Times New Roman" w:hAnsi="Times New Roman" w:cs="Times New Roman"/>
          <w:sz w:val="24"/>
          <w:szCs w:val="24"/>
        </w:rPr>
        <w:t xml:space="preserve">кспертом </w:t>
      </w:r>
      <w:r>
        <w:rPr>
          <w:rFonts w:ascii="Times New Roman" w:hAnsi="Times New Roman" w:cs="Times New Roman"/>
          <w:sz w:val="24"/>
          <w:szCs w:val="24"/>
        </w:rPr>
        <w:t xml:space="preserve">Смирновой Э.С. </w:t>
      </w:r>
      <w:r w:rsidRPr="00B821E4">
        <w:rPr>
          <w:rFonts w:ascii="Times New Roman" w:hAnsi="Times New Roman" w:cs="Times New Roman"/>
          <w:sz w:val="24"/>
          <w:szCs w:val="24"/>
        </w:rPr>
        <w:t>предлагается стандартизированные тарифные ставки на строительство трансформаторных подстанций (пунктов секционирования) установить на уровне ставок, утвержденных постановлением ДГРЦ и Т</w:t>
      </w:r>
      <w:r>
        <w:rPr>
          <w:rFonts w:ascii="Times New Roman" w:hAnsi="Times New Roman" w:cs="Times New Roman"/>
          <w:sz w:val="24"/>
          <w:szCs w:val="24"/>
        </w:rPr>
        <w:t xml:space="preserve"> КО от 02.12.2014</w:t>
      </w:r>
      <w:r w:rsidR="004A66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A66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14/393 (таблица №</w:t>
      </w:r>
      <w:r w:rsidR="00FF6C7B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F6C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pPr w:leftFromText="180" w:rightFromText="180" w:vertAnchor="text" w:horzAnchor="margin" w:tblpXSpec="center" w:tblpY="32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998"/>
        <w:gridCol w:w="874"/>
        <w:gridCol w:w="589"/>
        <w:gridCol w:w="589"/>
        <w:gridCol w:w="591"/>
        <w:gridCol w:w="818"/>
        <w:gridCol w:w="589"/>
        <w:gridCol w:w="589"/>
        <w:gridCol w:w="591"/>
        <w:gridCol w:w="818"/>
        <w:gridCol w:w="589"/>
        <w:gridCol w:w="589"/>
        <w:gridCol w:w="591"/>
      </w:tblGrid>
      <w:tr w:rsidR="00BF12FD" w:rsidRPr="00D45E0F" w:rsidTr="00BF12FD">
        <w:trPr>
          <w:trHeight w:val="454"/>
        </w:trPr>
        <w:tc>
          <w:tcPr>
            <w:tcW w:w="468" w:type="pct"/>
            <w:vMerge w:val="restar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Стандарти-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 xml:space="preserve">зированная 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тарифная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ставка</w:t>
            </w:r>
          </w:p>
        </w:tc>
        <w:tc>
          <w:tcPr>
            <w:tcW w:w="520" w:type="pct"/>
            <w:vMerge w:val="restar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Класс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напряжения</w:t>
            </w:r>
          </w:p>
        </w:tc>
        <w:tc>
          <w:tcPr>
            <w:tcW w:w="1384" w:type="pct"/>
            <w:gridSpan w:val="4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утвержденные ДГРЦ и</w:t>
            </w:r>
            <w:proofErr w:type="gramStart"/>
            <w:r w:rsidRPr="00BF12FD">
              <w:rPr>
                <w:rFonts w:ascii="Times New Roman" w:hAnsi="Times New Roman" w:cs="Times New Roman"/>
                <w:sz w:val="12"/>
                <w:szCs w:val="12"/>
              </w:rPr>
              <w:t xml:space="preserve"> Т</w:t>
            </w:r>
            <w:proofErr w:type="gramEnd"/>
            <w:r w:rsidRPr="00BF12FD">
              <w:rPr>
                <w:rFonts w:ascii="Times New Roman" w:hAnsi="Times New Roman" w:cs="Times New Roman"/>
                <w:sz w:val="12"/>
                <w:szCs w:val="12"/>
              </w:rPr>
              <w:t xml:space="preserve"> КО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в 2015 году</w:t>
            </w:r>
          </w:p>
        </w:tc>
        <w:tc>
          <w:tcPr>
            <w:tcW w:w="1314" w:type="pct"/>
            <w:gridSpan w:val="4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предложение ООО «Энергосервис»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на 2016 год</w:t>
            </w:r>
          </w:p>
        </w:tc>
        <w:tc>
          <w:tcPr>
            <w:tcW w:w="1315" w:type="pct"/>
            <w:gridSpan w:val="4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предложение ДГРЦ и</w:t>
            </w:r>
            <w:proofErr w:type="gramStart"/>
            <w:r w:rsidRPr="00BF12FD">
              <w:rPr>
                <w:rFonts w:ascii="Times New Roman" w:hAnsi="Times New Roman" w:cs="Times New Roman"/>
                <w:sz w:val="12"/>
                <w:szCs w:val="12"/>
              </w:rPr>
              <w:t xml:space="preserve"> Т</w:t>
            </w:r>
            <w:proofErr w:type="gramEnd"/>
            <w:r w:rsidRPr="00BF12FD">
              <w:rPr>
                <w:rFonts w:ascii="Times New Roman" w:hAnsi="Times New Roman" w:cs="Times New Roman"/>
                <w:sz w:val="12"/>
                <w:szCs w:val="12"/>
              </w:rPr>
              <w:t xml:space="preserve"> КО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на 2016 год</w:t>
            </w:r>
          </w:p>
        </w:tc>
      </w:tr>
      <w:tr w:rsidR="00BF12FD" w:rsidRPr="00C46C13" w:rsidTr="00BF12FD">
        <w:trPr>
          <w:trHeight w:val="680"/>
        </w:trPr>
        <w:tc>
          <w:tcPr>
            <w:tcW w:w="468" w:type="pct"/>
            <w:vMerge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vMerge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 xml:space="preserve">Пункт 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секциони-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рования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КТП 25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КТП 160</w:t>
            </w:r>
          </w:p>
        </w:tc>
        <w:tc>
          <w:tcPr>
            <w:tcW w:w="310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КТП 1000</w:t>
            </w:r>
          </w:p>
        </w:tc>
        <w:tc>
          <w:tcPr>
            <w:tcW w:w="386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 xml:space="preserve">Пункт 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секции-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онирования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КТП 25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КТП 160</w:t>
            </w:r>
          </w:p>
        </w:tc>
        <w:tc>
          <w:tcPr>
            <w:tcW w:w="310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КТП 1000</w:t>
            </w:r>
          </w:p>
        </w:tc>
        <w:tc>
          <w:tcPr>
            <w:tcW w:w="386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 xml:space="preserve">Пункт 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секции-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онирования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КТП 25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КТП 160</w:t>
            </w:r>
          </w:p>
        </w:tc>
        <w:tc>
          <w:tcPr>
            <w:tcW w:w="311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КТП</w:t>
            </w:r>
          </w:p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 xml:space="preserve"> 1000</w:t>
            </w:r>
          </w:p>
        </w:tc>
      </w:tr>
      <w:tr w:rsidR="00BF12FD" w:rsidRPr="00D45E0F" w:rsidTr="00BF12FD">
        <w:trPr>
          <w:trHeight w:val="227"/>
        </w:trPr>
        <w:tc>
          <w:tcPr>
            <w:tcW w:w="468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20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6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0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6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10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6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11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</w:tr>
      <w:tr w:rsidR="00BF12FD" w:rsidRPr="00D45E0F" w:rsidTr="00BF12FD">
        <w:tc>
          <w:tcPr>
            <w:tcW w:w="468" w:type="pct"/>
            <w:vAlign w:val="center"/>
          </w:tcPr>
          <w:p w:rsidR="00BF12FD" w:rsidRPr="00BF12FD" w:rsidRDefault="00BF12FD" w:rsidP="00BF12F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Start"/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proofErr w:type="gramEnd"/>
          </w:p>
        </w:tc>
        <w:tc>
          <w:tcPr>
            <w:tcW w:w="520" w:type="pct"/>
            <w:vAlign w:val="center"/>
          </w:tcPr>
          <w:p w:rsidR="00BF12FD" w:rsidRPr="00BF12FD" w:rsidRDefault="00BF12FD" w:rsidP="00BF12F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6-10/</w:t>
            </w:r>
          </w:p>
          <w:p w:rsidR="00BF12FD" w:rsidRPr="00BF12FD" w:rsidRDefault="00BF12FD" w:rsidP="00BF12F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0,4 кВ</w:t>
            </w:r>
          </w:p>
        </w:tc>
        <w:tc>
          <w:tcPr>
            <w:tcW w:w="456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885,53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755,80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389,28</w:t>
            </w:r>
          </w:p>
        </w:tc>
        <w:tc>
          <w:tcPr>
            <w:tcW w:w="310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260,92</w:t>
            </w:r>
          </w:p>
        </w:tc>
        <w:tc>
          <w:tcPr>
            <w:tcW w:w="386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885,53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755,80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389,28</w:t>
            </w:r>
          </w:p>
        </w:tc>
        <w:tc>
          <w:tcPr>
            <w:tcW w:w="310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260,92</w:t>
            </w:r>
          </w:p>
        </w:tc>
        <w:tc>
          <w:tcPr>
            <w:tcW w:w="386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885,53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755,80</w:t>
            </w:r>
          </w:p>
        </w:tc>
        <w:tc>
          <w:tcPr>
            <w:tcW w:w="309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389,28</w:t>
            </w:r>
          </w:p>
        </w:tc>
        <w:tc>
          <w:tcPr>
            <w:tcW w:w="311" w:type="pct"/>
            <w:vAlign w:val="center"/>
          </w:tcPr>
          <w:p w:rsidR="00BF12FD" w:rsidRPr="00BF12FD" w:rsidRDefault="00BF12FD" w:rsidP="00BF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F12FD">
              <w:rPr>
                <w:rFonts w:ascii="Times New Roman" w:hAnsi="Times New Roman" w:cs="Times New Roman"/>
                <w:sz w:val="12"/>
                <w:szCs w:val="12"/>
              </w:rPr>
              <w:t>260,92</w:t>
            </w:r>
          </w:p>
        </w:tc>
      </w:tr>
    </w:tbl>
    <w:p w:rsidR="00021165" w:rsidRPr="00B821E4" w:rsidRDefault="00021165" w:rsidP="00BF12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FF6C7B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F6C7B">
        <w:rPr>
          <w:rFonts w:ascii="Times New Roman" w:hAnsi="Times New Roman" w:cs="Times New Roman"/>
          <w:sz w:val="24"/>
          <w:szCs w:val="24"/>
        </w:rPr>
        <w:t>.</w:t>
      </w:r>
    </w:p>
    <w:p w:rsidR="00021165" w:rsidRPr="00BF12FD" w:rsidRDefault="00021165" w:rsidP="00021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2E40" w:rsidRDefault="003D2E40" w:rsidP="003D2E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21165">
        <w:rPr>
          <w:rFonts w:ascii="Times New Roman" w:hAnsi="Times New Roman" w:cs="Times New Roman"/>
          <w:sz w:val="24"/>
          <w:szCs w:val="24"/>
        </w:rPr>
        <w:t>Ставки за единицу максимальной мощности.</w:t>
      </w:r>
    </w:p>
    <w:p w:rsidR="003D2E40" w:rsidRDefault="00021165" w:rsidP="003D2E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066">
        <w:rPr>
          <w:rFonts w:ascii="Times New Roman" w:hAnsi="Times New Roman" w:cs="Times New Roman"/>
          <w:sz w:val="24"/>
          <w:szCs w:val="24"/>
        </w:rPr>
        <w:t>Ставка за единицу максимальной мощности (руб./кВт без НДС) на осуществление организационных мероприятий определена на период регулирования на уровне значения стандартизированной тарифной ставки С</w:t>
      </w:r>
      <w:proofErr w:type="gramStart"/>
      <w:r w:rsidRPr="0034606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6066">
        <w:rPr>
          <w:rFonts w:ascii="Times New Roman" w:hAnsi="Times New Roman" w:cs="Times New Roman"/>
          <w:sz w:val="24"/>
          <w:szCs w:val="24"/>
        </w:rPr>
        <w:t>.</w:t>
      </w:r>
    </w:p>
    <w:p w:rsidR="003D2E40" w:rsidRDefault="00021165" w:rsidP="003D2E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066">
        <w:rPr>
          <w:rFonts w:ascii="Times New Roman" w:hAnsi="Times New Roman" w:cs="Times New Roman"/>
          <w:sz w:val="24"/>
          <w:szCs w:val="24"/>
        </w:rPr>
        <w:t>Экспертом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066">
        <w:rPr>
          <w:rFonts w:ascii="Times New Roman" w:hAnsi="Times New Roman" w:cs="Times New Roman"/>
          <w:sz w:val="24"/>
          <w:szCs w:val="24"/>
        </w:rPr>
        <w:t>Смирновой Э.С.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066">
        <w:rPr>
          <w:rFonts w:ascii="Times New Roman" w:hAnsi="Times New Roman" w:cs="Times New Roman"/>
          <w:sz w:val="24"/>
          <w:szCs w:val="24"/>
        </w:rPr>
        <w:t>предлагается установить ставку за единицу максимальной мощности на строительство воздушной линии</w:t>
      </w:r>
      <w:r>
        <w:rPr>
          <w:rFonts w:ascii="Times New Roman" w:hAnsi="Times New Roman" w:cs="Times New Roman"/>
          <w:sz w:val="24"/>
          <w:szCs w:val="24"/>
        </w:rPr>
        <w:t xml:space="preserve"> электропередачи</w:t>
      </w:r>
      <w:r w:rsidRPr="0034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346066">
        <w:rPr>
          <w:rFonts w:ascii="Times New Roman" w:hAnsi="Times New Roman" w:cs="Times New Roman"/>
          <w:sz w:val="24"/>
          <w:szCs w:val="24"/>
        </w:rPr>
        <w:t>напряжени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46066">
        <w:rPr>
          <w:rFonts w:ascii="Times New Roman" w:hAnsi="Times New Roman" w:cs="Times New Roman"/>
          <w:sz w:val="24"/>
          <w:szCs w:val="24"/>
        </w:rPr>
        <w:t xml:space="preserve"> 0,23/0,4 кВ </w:t>
      </w:r>
      <w:r>
        <w:rPr>
          <w:rFonts w:ascii="Times New Roman" w:hAnsi="Times New Roman" w:cs="Times New Roman"/>
          <w:sz w:val="24"/>
          <w:szCs w:val="24"/>
        </w:rPr>
        <w:t xml:space="preserve">и мощностью </w:t>
      </w:r>
      <w:r w:rsidRPr="00346066">
        <w:rPr>
          <w:rFonts w:ascii="Times New Roman" w:hAnsi="Times New Roman" w:cs="Times New Roman"/>
          <w:sz w:val="24"/>
          <w:szCs w:val="24"/>
        </w:rPr>
        <w:t xml:space="preserve">0 кВт-150 кВт </w:t>
      </w:r>
      <w:r>
        <w:rPr>
          <w:rFonts w:ascii="Times New Roman" w:hAnsi="Times New Roman" w:cs="Times New Roman"/>
          <w:sz w:val="24"/>
          <w:szCs w:val="24"/>
        </w:rPr>
        <w:t xml:space="preserve">(включительно) </w:t>
      </w:r>
      <w:r w:rsidRPr="00346066">
        <w:rPr>
          <w:rFonts w:ascii="Times New Roman" w:hAnsi="Times New Roman" w:cs="Times New Roman"/>
          <w:sz w:val="24"/>
          <w:szCs w:val="24"/>
        </w:rPr>
        <w:t>в размере 2 103,98 руб./кВт</w:t>
      </w:r>
      <w:r>
        <w:rPr>
          <w:rFonts w:ascii="Times New Roman" w:hAnsi="Times New Roman" w:cs="Times New Roman"/>
          <w:sz w:val="24"/>
          <w:szCs w:val="24"/>
        </w:rPr>
        <w:t xml:space="preserve"> без НДС</w:t>
      </w:r>
      <w:r w:rsidRPr="00346066">
        <w:rPr>
          <w:rFonts w:ascii="Times New Roman" w:hAnsi="Times New Roman" w:cs="Times New Roman"/>
          <w:sz w:val="24"/>
          <w:szCs w:val="24"/>
        </w:rPr>
        <w:t xml:space="preserve">, рост по отношению к году предыдущему </w:t>
      </w:r>
      <w:r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Pr="00346066">
        <w:rPr>
          <w:rFonts w:ascii="Times New Roman" w:hAnsi="Times New Roman" w:cs="Times New Roman"/>
          <w:sz w:val="24"/>
          <w:szCs w:val="24"/>
        </w:rPr>
        <w:t>107,5% (в рамках прогноза социально-экономического развития на 2016 год и плановые периоды 2017-2018 годов).</w:t>
      </w:r>
      <w:proofErr w:type="gramEnd"/>
    </w:p>
    <w:p w:rsidR="00021165" w:rsidRDefault="00021165" w:rsidP="003D2E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Ставки на строительство воздушных линий электропередачи на уровне напряжения </w:t>
      </w:r>
      <w:r w:rsidRPr="00346066">
        <w:rPr>
          <w:rFonts w:ascii="Times New Roman" w:hAnsi="Times New Roman" w:cs="Times New Roman"/>
          <w:sz w:val="24"/>
          <w:szCs w:val="24"/>
        </w:rPr>
        <w:t>0,23/0,4 кВ</w:t>
      </w:r>
      <w:r>
        <w:rPr>
          <w:rFonts w:ascii="Times New Roman" w:hAnsi="Times New Roman" w:cs="Times New Roman"/>
          <w:sz w:val="24"/>
          <w:szCs w:val="24"/>
        </w:rPr>
        <w:t xml:space="preserve"> и мощностью 150 кВт – 670 кВт (включительно), 670 кВт – 8 900 кВт (включительно), а также на уровне напряжения 6/10 кВ мощностью 0 кВт – 150 кВт (включительно), 150 кВт – 670 кВт (включительно), 670 кВт – 8 900 кВт (включительно) предлагается установить </w:t>
      </w:r>
      <w:r w:rsidRPr="008C2351">
        <w:rPr>
          <w:rFonts w:ascii="Times New Roman" w:hAnsi="Times New Roman" w:cs="Times New Roman"/>
          <w:sz w:val="24"/>
          <w:szCs w:val="24"/>
        </w:rPr>
        <w:t>на уровне ставок, утвержденных постановлением ДГРЦ и</w:t>
      </w:r>
      <w:proofErr w:type="gramStart"/>
      <w:r w:rsidRPr="008C235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C2351">
        <w:rPr>
          <w:rFonts w:ascii="Times New Roman" w:hAnsi="Times New Roman" w:cs="Times New Roman"/>
          <w:sz w:val="24"/>
          <w:szCs w:val="24"/>
        </w:rPr>
        <w:t xml:space="preserve"> КО от 02.12.2</w:t>
      </w:r>
      <w:r>
        <w:rPr>
          <w:rFonts w:ascii="Times New Roman" w:hAnsi="Times New Roman" w:cs="Times New Roman"/>
          <w:sz w:val="24"/>
          <w:szCs w:val="24"/>
        </w:rPr>
        <w:t xml:space="preserve">014 </w:t>
      </w:r>
      <w:r w:rsidR="004A66F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A66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14/393 (таблица №</w:t>
      </w:r>
      <w:r w:rsidR="003D2E40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5</w:t>
      </w:r>
      <w:r w:rsidR="003D2E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21165" w:rsidRPr="003D2E40" w:rsidRDefault="00021165" w:rsidP="0002116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1165" w:rsidRDefault="00021165" w:rsidP="000211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3D2E40">
        <w:rPr>
          <w:rFonts w:ascii="Times New Roman" w:hAnsi="Times New Roman" w:cs="Times New Roman"/>
          <w:sz w:val="24"/>
          <w:szCs w:val="24"/>
        </w:rPr>
        <w:t xml:space="preserve"> 3.5.</w:t>
      </w:r>
    </w:p>
    <w:tbl>
      <w:tblPr>
        <w:tblStyle w:val="a4"/>
        <w:tblW w:w="5000" w:type="pct"/>
        <w:tblLook w:val="04A0"/>
      </w:tblPr>
      <w:tblGrid>
        <w:gridCol w:w="1063"/>
        <w:gridCol w:w="996"/>
        <w:gridCol w:w="995"/>
        <w:gridCol w:w="932"/>
        <w:gridCol w:w="979"/>
        <w:gridCol w:w="979"/>
        <w:gridCol w:w="969"/>
        <w:gridCol w:w="979"/>
        <w:gridCol w:w="979"/>
        <w:gridCol w:w="841"/>
      </w:tblGrid>
      <w:tr w:rsidR="00021165" w:rsidRPr="007E19EE" w:rsidTr="003D2E40">
        <w:trPr>
          <w:trHeight w:val="454"/>
        </w:trPr>
        <w:tc>
          <w:tcPr>
            <w:tcW w:w="547" w:type="pct"/>
            <w:vMerge w:val="restar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Класс напряжения</w:t>
            </w:r>
          </w:p>
        </w:tc>
        <w:tc>
          <w:tcPr>
            <w:tcW w:w="1505" w:type="pct"/>
            <w:gridSpan w:val="3"/>
            <w:vAlign w:val="center"/>
          </w:tcPr>
          <w:p w:rsidR="00021165" w:rsidRPr="00D45E0F" w:rsidRDefault="00021165" w:rsidP="003D2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E0F">
              <w:rPr>
                <w:rFonts w:ascii="Times New Roman" w:hAnsi="Times New Roman" w:cs="Times New Roman"/>
                <w:sz w:val="16"/>
                <w:szCs w:val="16"/>
              </w:rPr>
              <w:t>утвержденные ДГРЦ и</w:t>
            </w:r>
            <w:proofErr w:type="gramStart"/>
            <w:r w:rsidRPr="00D45E0F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 w:rsidRPr="00D45E0F"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</w:p>
          <w:p w:rsidR="00021165" w:rsidRDefault="00021165" w:rsidP="003D2E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5E0F">
              <w:rPr>
                <w:rFonts w:ascii="Times New Roman" w:hAnsi="Times New Roman" w:cs="Times New Roman"/>
                <w:sz w:val="16"/>
                <w:szCs w:val="16"/>
              </w:rPr>
              <w:t>в 2015 году</w:t>
            </w:r>
          </w:p>
        </w:tc>
        <w:tc>
          <w:tcPr>
            <w:tcW w:w="1507" w:type="pct"/>
            <w:gridSpan w:val="3"/>
            <w:vAlign w:val="center"/>
          </w:tcPr>
          <w:p w:rsidR="00021165" w:rsidRPr="007E19EE" w:rsidRDefault="00021165" w:rsidP="003D2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предложение ООО «Энергосервис»</w:t>
            </w:r>
          </w:p>
          <w:p w:rsidR="00021165" w:rsidRDefault="00021165" w:rsidP="003D2E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на 2016 год</w:t>
            </w:r>
          </w:p>
        </w:tc>
        <w:tc>
          <w:tcPr>
            <w:tcW w:w="1441" w:type="pct"/>
            <w:gridSpan w:val="3"/>
            <w:vAlign w:val="center"/>
          </w:tcPr>
          <w:p w:rsidR="00021165" w:rsidRPr="00D45E0F" w:rsidRDefault="00021165" w:rsidP="003D2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E0F">
              <w:rPr>
                <w:rFonts w:ascii="Times New Roman" w:hAnsi="Times New Roman" w:cs="Times New Roman"/>
                <w:sz w:val="16"/>
                <w:szCs w:val="16"/>
              </w:rPr>
              <w:t>предложение ДГРЦ и</w:t>
            </w:r>
            <w:proofErr w:type="gramStart"/>
            <w:r w:rsidRPr="00D45E0F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 w:rsidRPr="00D45E0F"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</w:p>
          <w:p w:rsidR="00021165" w:rsidRPr="007E19EE" w:rsidRDefault="00021165" w:rsidP="003D2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E0F">
              <w:rPr>
                <w:rFonts w:ascii="Times New Roman" w:hAnsi="Times New Roman" w:cs="Times New Roman"/>
                <w:sz w:val="16"/>
                <w:szCs w:val="16"/>
              </w:rPr>
              <w:t>на 2016 год</w:t>
            </w:r>
          </w:p>
        </w:tc>
      </w:tr>
      <w:tr w:rsidR="00021165" w:rsidRPr="007E19EE" w:rsidTr="00BF12FD">
        <w:trPr>
          <w:trHeight w:val="567"/>
        </w:trPr>
        <w:tc>
          <w:tcPr>
            <w:tcW w:w="547" w:type="pct"/>
            <w:vMerge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(вкл.)</w:t>
            </w:r>
          </w:p>
        </w:tc>
        <w:tc>
          <w:tcPr>
            <w:tcW w:w="512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 xml:space="preserve">670 кВт 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480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8 900 кВт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504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504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499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8 900 кВт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504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504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 xml:space="preserve">670 кВт 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434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8 900 кВт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</w:tr>
      <w:tr w:rsidR="00021165" w:rsidRPr="00337225" w:rsidTr="00BF12FD">
        <w:trPr>
          <w:trHeight w:val="283"/>
        </w:trPr>
        <w:tc>
          <w:tcPr>
            <w:tcW w:w="547" w:type="pct"/>
            <w:vAlign w:val="center"/>
          </w:tcPr>
          <w:p w:rsidR="00021165" w:rsidRPr="008B0CD9" w:rsidRDefault="00021165" w:rsidP="00BF1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3" w:type="pct"/>
            <w:vAlign w:val="center"/>
          </w:tcPr>
          <w:p w:rsidR="00021165" w:rsidRPr="00337225" w:rsidRDefault="00021165" w:rsidP="00BF1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2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2" w:type="pct"/>
            <w:vAlign w:val="center"/>
          </w:tcPr>
          <w:p w:rsidR="00021165" w:rsidRPr="00337225" w:rsidRDefault="00021165" w:rsidP="00BF1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2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0" w:type="pct"/>
            <w:vAlign w:val="center"/>
          </w:tcPr>
          <w:p w:rsidR="00021165" w:rsidRPr="00337225" w:rsidRDefault="00021165" w:rsidP="00BF1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2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" w:type="pct"/>
            <w:vAlign w:val="center"/>
          </w:tcPr>
          <w:p w:rsidR="00021165" w:rsidRPr="00337225" w:rsidRDefault="00021165" w:rsidP="00BF1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2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4" w:type="pct"/>
            <w:vAlign w:val="center"/>
          </w:tcPr>
          <w:p w:rsidR="00021165" w:rsidRPr="00337225" w:rsidRDefault="00021165" w:rsidP="00BF1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2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9" w:type="pct"/>
            <w:vAlign w:val="center"/>
          </w:tcPr>
          <w:p w:rsidR="00021165" w:rsidRPr="00337225" w:rsidRDefault="00021165" w:rsidP="00BF1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2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4" w:type="pct"/>
            <w:vAlign w:val="center"/>
          </w:tcPr>
          <w:p w:rsidR="00021165" w:rsidRPr="00337225" w:rsidRDefault="00021165" w:rsidP="00BF1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4" w:type="pct"/>
            <w:vAlign w:val="center"/>
          </w:tcPr>
          <w:p w:rsidR="00021165" w:rsidRPr="00337225" w:rsidRDefault="00021165" w:rsidP="00BF1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4" w:type="pct"/>
            <w:vAlign w:val="center"/>
          </w:tcPr>
          <w:p w:rsidR="00021165" w:rsidRPr="00337225" w:rsidRDefault="00021165" w:rsidP="00BF1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21165" w:rsidRPr="00EC7862" w:rsidTr="004A66F0">
        <w:trPr>
          <w:trHeight w:val="340"/>
        </w:trPr>
        <w:tc>
          <w:tcPr>
            <w:tcW w:w="547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0,23/0,4 кВ</w:t>
            </w:r>
          </w:p>
        </w:tc>
        <w:tc>
          <w:tcPr>
            <w:tcW w:w="513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1 956,72</w:t>
            </w:r>
          </w:p>
        </w:tc>
        <w:tc>
          <w:tcPr>
            <w:tcW w:w="512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1 778,84</w:t>
            </w:r>
          </w:p>
        </w:tc>
        <w:tc>
          <w:tcPr>
            <w:tcW w:w="480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141,45</w:t>
            </w:r>
          </w:p>
        </w:tc>
        <w:tc>
          <w:tcPr>
            <w:tcW w:w="504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2103,98</w:t>
            </w:r>
          </w:p>
        </w:tc>
        <w:tc>
          <w:tcPr>
            <w:tcW w:w="504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1778,84</w:t>
            </w:r>
          </w:p>
        </w:tc>
        <w:tc>
          <w:tcPr>
            <w:tcW w:w="499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141,45</w:t>
            </w:r>
          </w:p>
        </w:tc>
        <w:tc>
          <w:tcPr>
            <w:tcW w:w="504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2103,98</w:t>
            </w:r>
          </w:p>
        </w:tc>
        <w:tc>
          <w:tcPr>
            <w:tcW w:w="504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1778,84</w:t>
            </w:r>
          </w:p>
        </w:tc>
        <w:tc>
          <w:tcPr>
            <w:tcW w:w="434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141,45</w:t>
            </w:r>
          </w:p>
        </w:tc>
      </w:tr>
      <w:tr w:rsidR="00021165" w:rsidRPr="00EC7862" w:rsidTr="004A66F0">
        <w:trPr>
          <w:trHeight w:val="340"/>
        </w:trPr>
        <w:tc>
          <w:tcPr>
            <w:tcW w:w="547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6/10 кВ</w:t>
            </w:r>
          </w:p>
        </w:tc>
        <w:tc>
          <w:tcPr>
            <w:tcW w:w="513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1 733,60</w:t>
            </w:r>
          </w:p>
        </w:tc>
        <w:tc>
          <w:tcPr>
            <w:tcW w:w="512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1 576,00</w:t>
            </w:r>
          </w:p>
        </w:tc>
        <w:tc>
          <w:tcPr>
            <w:tcW w:w="480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132,81</w:t>
            </w:r>
          </w:p>
        </w:tc>
        <w:tc>
          <w:tcPr>
            <w:tcW w:w="504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1733,60</w:t>
            </w:r>
          </w:p>
        </w:tc>
        <w:tc>
          <w:tcPr>
            <w:tcW w:w="504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1576,00</w:t>
            </w:r>
          </w:p>
        </w:tc>
        <w:tc>
          <w:tcPr>
            <w:tcW w:w="499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132,81</w:t>
            </w:r>
          </w:p>
        </w:tc>
        <w:tc>
          <w:tcPr>
            <w:tcW w:w="504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1733,60</w:t>
            </w:r>
          </w:p>
        </w:tc>
        <w:tc>
          <w:tcPr>
            <w:tcW w:w="504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1576,00</w:t>
            </w:r>
          </w:p>
        </w:tc>
        <w:tc>
          <w:tcPr>
            <w:tcW w:w="434" w:type="pct"/>
            <w:vAlign w:val="center"/>
          </w:tcPr>
          <w:p w:rsidR="00021165" w:rsidRPr="008B0CD9" w:rsidRDefault="00021165" w:rsidP="004A6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132,81</w:t>
            </w:r>
          </w:p>
        </w:tc>
      </w:tr>
    </w:tbl>
    <w:p w:rsidR="00021165" w:rsidRPr="003D2E40" w:rsidRDefault="00021165" w:rsidP="00021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12FD" w:rsidRDefault="00021165" w:rsidP="00BF12F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A32">
        <w:rPr>
          <w:rFonts w:ascii="Times New Roman" w:hAnsi="Times New Roman" w:cs="Times New Roman"/>
          <w:sz w:val="24"/>
          <w:szCs w:val="24"/>
        </w:rPr>
        <w:t xml:space="preserve">Экспертом </w:t>
      </w:r>
      <w:r>
        <w:rPr>
          <w:rFonts w:ascii="Times New Roman" w:hAnsi="Times New Roman" w:cs="Times New Roman"/>
          <w:sz w:val="24"/>
          <w:szCs w:val="24"/>
        </w:rPr>
        <w:t xml:space="preserve">Смирновой Э.С. </w:t>
      </w:r>
      <w:r w:rsidRPr="00762A32">
        <w:rPr>
          <w:rFonts w:ascii="Times New Roman" w:hAnsi="Times New Roman" w:cs="Times New Roman"/>
          <w:sz w:val="24"/>
          <w:szCs w:val="24"/>
        </w:rPr>
        <w:t xml:space="preserve">предлагается установить ставку за единицу максимальной мощности на строительство кабельной линии </w:t>
      </w:r>
      <w:r>
        <w:rPr>
          <w:rFonts w:ascii="Times New Roman" w:hAnsi="Times New Roman" w:cs="Times New Roman"/>
          <w:sz w:val="24"/>
          <w:szCs w:val="24"/>
        </w:rPr>
        <w:t xml:space="preserve">электропередачи </w:t>
      </w:r>
      <w:r w:rsidRPr="00762A32">
        <w:rPr>
          <w:rFonts w:ascii="Times New Roman" w:hAnsi="Times New Roman" w:cs="Times New Roman"/>
          <w:sz w:val="24"/>
          <w:szCs w:val="24"/>
        </w:rPr>
        <w:t>на уровне напряжения 0,23/0,4 кВ</w:t>
      </w:r>
      <w:r>
        <w:rPr>
          <w:rFonts w:ascii="Times New Roman" w:hAnsi="Times New Roman" w:cs="Times New Roman"/>
          <w:sz w:val="24"/>
          <w:szCs w:val="24"/>
        </w:rPr>
        <w:t xml:space="preserve"> и мощностью</w:t>
      </w:r>
      <w:r w:rsidRPr="00762A32">
        <w:rPr>
          <w:rFonts w:ascii="Times New Roman" w:hAnsi="Times New Roman" w:cs="Times New Roman"/>
          <w:sz w:val="24"/>
          <w:szCs w:val="24"/>
        </w:rPr>
        <w:t xml:space="preserve"> 0 кВт - 150 кВт </w:t>
      </w:r>
      <w:r>
        <w:rPr>
          <w:rFonts w:ascii="Times New Roman" w:hAnsi="Times New Roman" w:cs="Times New Roman"/>
          <w:sz w:val="24"/>
          <w:szCs w:val="24"/>
        </w:rPr>
        <w:t xml:space="preserve">(включительно) </w:t>
      </w:r>
      <w:r w:rsidRPr="00762A32">
        <w:rPr>
          <w:rFonts w:ascii="Times New Roman" w:hAnsi="Times New Roman" w:cs="Times New Roman"/>
          <w:sz w:val="24"/>
          <w:szCs w:val="24"/>
        </w:rPr>
        <w:t>в размере 2 064,80 руб./кВт</w:t>
      </w:r>
      <w:r>
        <w:rPr>
          <w:rFonts w:ascii="Times New Roman" w:hAnsi="Times New Roman" w:cs="Times New Roman"/>
          <w:sz w:val="24"/>
          <w:szCs w:val="24"/>
        </w:rPr>
        <w:t xml:space="preserve"> без НДС</w:t>
      </w:r>
      <w:r w:rsidRPr="00762A32">
        <w:rPr>
          <w:rFonts w:ascii="Times New Roman" w:hAnsi="Times New Roman" w:cs="Times New Roman"/>
          <w:sz w:val="24"/>
          <w:szCs w:val="24"/>
        </w:rPr>
        <w:t>, рост по отношению к году предыдущему составит 107,5% (в рамках прогноза социально-экономического развития на 2</w:t>
      </w:r>
      <w:r w:rsidR="003D2E40">
        <w:rPr>
          <w:rFonts w:ascii="Times New Roman" w:hAnsi="Times New Roman" w:cs="Times New Roman"/>
          <w:sz w:val="24"/>
          <w:szCs w:val="24"/>
        </w:rPr>
        <w:t>016 год и плановые периоды 2017</w:t>
      </w:r>
      <w:r w:rsidR="003D2E40">
        <w:rPr>
          <w:rFonts w:ascii="Times New Roman" w:hAnsi="Times New Roman" w:cs="Times New Roman"/>
          <w:sz w:val="24"/>
          <w:szCs w:val="24"/>
        </w:rPr>
        <w:noBreakHyphen/>
      </w:r>
      <w:r w:rsidRPr="00762A32">
        <w:rPr>
          <w:rFonts w:ascii="Times New Roman" w:hAnsi="Times New Roman" w:cs="Times New Roman"/>
          <w:sz w:val="24"/>
          <w:szCs w:val="24"/>
        </w:rPr>
        <w:t>2018</w:t>
      </w:r>
      <w:r w:rsidR="003D2E40">
        <w:rPr>
          <w:rFonts w:ascii="Times New Roman" w:hAnsi="Times New Roman" w:cs="Times New Roman"/>
          <w:sz w:val="24"/>
          <w:szCs w:val="24"/>
        </w:rPr>
        <w:t> </w:t>
      </w:r>
      <w:r w:rsidRPr="00762A32">
        <w:rPr>
          <w:rFonts w:ascii="Times New Roman" w:hAnsi="Times New Roman" w:cs="Times New Roman"/>
          <w:sz w:val="24"/>
          <w:szCs w:val="24"/>
        </w:rPr>
        <w:t>годов).</w:t>
      </w:r>
      <w:proofErr w:type="gramEnd"/>
    </w:p>
    <w:p w:rsidR="00021165" w:rsidRDefault="00021165" w:rsidP="00BF12F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Ставки на строительство кабельных линий электропередачи на уровне напряжения </w:t>
      </w:r>
      <w:r w:rsidRPr="00346066">
        <w:rPr>
          <w:rFonts w:ascii="Times New Roman" w:hAnsi="Times New Roman" w:cs="Times New Roman"/>
          <w:sz w:val="24"/>
          <w:szCs w:val="24"/>
        </w:rPr>
        <w:t>0,23/0,4 кВ</w:t>
      </w:r>
      <w:r>
        <w:rPr>
          <w:rFonts w:ascii="Times New Roman" w:hAnsi="Times New Roman" w:cs="Times New Roman"/>
          <w:sz w:val="24"/>
          <w:szCs w:val="24"/>
        </w:rPr>
        <w:t xml:space="preserve"> и мощностью 150 кВт – 670 кВт (включительно), 670 кВт – 8 900 кВт (включительно), а также на уровне напряжения 6/10 кВ мощностью 0 кВт – 150 кВт (включительно), 150 кВт – 670 кВт (включительно), 670 кВт – 8 900 кВт (включительно) предлагается установить </w:t>
      </w:r>
      <w:r w:rsidRPr="008C2351">
        <w:rPr>
          <w:rFonts w:ascii="Times New Roman" w:hAnsi="Times New Roman" w:cs="Times New Roman"/>
          <w:sz w:val="24"/>
          <w:szCs w:val="24"/>
        </w:rPr>
        <w:t>на уровне ставок, утвержденных постановлением ДГРЦ и</w:t>
      </w:r>
      <w:proofErr w:type="gramStart"/>
      <w:r w:rsidRPr="008C235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C2351">
        <w:rPr>
          <w:rFonts w:ascii="Times New Roman" w:hAnsi="Times New Roman" w:cs="Times New Roman"/>
          <w:sz w:val="24"/>
          <w:szCs w:val="24"/>
        </w:rPr>
        <w:t xml:space="preserve"> КО от 02.12.2</w:t>
      </w:r>
      <w:r>
        <w:rPr>
          <w:rFonts w:ascii="Times New Roman" w:hAnsi="Times New Roman" w:cs="Times New Roman"/>
          <w:sz w:val="24"/>
          <w:szCs w:val="24"/>
        </w:rPr>
        <w:t xml:space="preserve">014 </w:t>
      </w:r>
      <w:r w:rsidR="004A66F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A66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14/393 (таблица №</w:t>
      </w:r>
      <w:r w:rsidR="00BF12FD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6</w:t>
      </w:r>
      <w:r w:rsidR="00BF12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21165" w:rsidRPr="00627A83" w:rsidRDefault="00021165" w:rsidP="00021165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BF12FD">
        <w:rPr>
          <w:rFonts w:ascii="Times New Roman" w:hAnsi="Times New Roman" w:cs="Times New Roman"/>
          <w:sz w:val="24"/>
          <w:szCs w:val="24"/>
        </w:rPr>
        <w:t xml:space="preserve"> 3.6.</w:t>
      </w:r>
    </w:p>
    <w:tbl>
      <w:tblPr>
        <w:tblStyle w:val="a4"/>
        <w:tblW w:w="5000" w:type="pct"/>
        <w:tblLook w:val="04A0"/>
      </w:tblPr>
      <w:tblGrid>
        <w:gridCol w:w="1046"/>
        <w:gridCol w:w="994"/>
        <w:gridCol w:w="995"/>
        <w:gridCol w:w="993"/>
        <w:gridCol w:w="878"/>
        <w:gridCol w:w="991"/>
        <w:gridCol w:w="987"/>
        <w:gridCol w:w="975"/>
        <w:gridCol w:w="868"/>
        <w:gridCol w:w="985"/>
      </w:tblGrid>
      <w:tr w:rsidR="00021165" w:rsidTr="00BF12FD">
        <w:trPr>
          <w:trHeight w:val="454"/>
        </w:trPr>
        <w:tc>
          <w:tcPr>
            <w:tcW w:w="539" w:type="pct"/>
            <w:vMerge w:val="restar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Класс напряжения</w:t>
            </w:r>
          </w:p>
        </w:tc>
        <w:tc>
          <w:tcPr>
            <w:tcW w:w="1535" w:type="pct"/>
            <w:gridSpan w:val="3"/>
            <w:vAlign w:val="center"/>
          </w:tcPr>
          <w:p w:rsidR="00021165" w:rsidRPr="00D45E0F" w:rsidRDefault="00021165" w:rsidP="00BF1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E0F">
              <w:rPr>
                <w:rFonts w:ascii="Times New Roman" w:hAnsi="Times New Roman" w:cs="Times New Roman"/>
                <w:sz w:val="16"/>
                <w:szCs w:val="16"/>
              </w:rPr>
              <w:t>утвержденные ДГРЦ и</w:t>
            </w:r>
            <w:proofErr w:type="gramStart"/>
            <w:r w:rsidRPr="00D45E0F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 w:rsidRPr="00D45E0F"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</w:p>
          <w:p w:rsidR="00021165" w:rsidRPr="007E19EE" w:rsidRDefault="00021165" w:rsidP="00BF1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E0F">
              <w:rPr>
                <w:rFonts w:ascii="Times New Roman" w:hAnsi="Times New Roman" w:cs="Times New Roman"/>
                <w:sz w:val="16"/>
                <w:szCs w:val="16"/>
              </w:rPr>
              <w:t>в 2015 году</w:t>
            </w:r>
          </w:p>
        </w:tc>
        <w:tc>
          <w:tcPr>
            <w:tcW w:w="1469" w:type="pct"/>
            <w:gridSpan w:val="3"/>
            <w:vAlign w:val="center"/>
          </w:tcPr>
          <w:p w:rsidR="00021165" w:rsidRPr="007E19EE" w:rsidRDefault="00021165" w:rsidP="00BF1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предложение ООО «Энергосервис»</w:t>
            </w:r>
          </w:p>
          <w:p w:rsidR="00021165" w:rsidRDefault="00021165" w:rsidP="00BF12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9EE">
              <w:rPr>
                <w:rFonts w:ascii="Times New Roman" w:hAnsi="Times New Roman" w:cs="Times New Roman"/>
                <w:sz w:val="16"/>
                <w:szCs w:val="16"/>
              </w:rPr>
              <w:t>на 2016 год</w:t>
            </w:r>
          </w:p>
        </w:tc>
        <w:tc>
          <w:tcPr>
            <w:tcW w:w="1456" w:type="pct"/>
            <w:gridSpan w:val="3"/>
            <w:vAlign w:val="center"/>
          </w:tcPr>
          <w:p w:rsidR="00021165" w:rsidRPr="00D45E0F" w:rsidRDefault="00021165" w:rsidP="00BF12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E0F">
              <w:rPr>
                <w:rFonts w:ascii="Times New Roman" w:hAnsi="Times New Roman" w:cs="Times New Roman"/>
                <w:sz w:val="16"/>
                <w:szCs w:val="16"/>
              </w:rPr>
              <w:t>предложение ДГРЦ и</w:t>
            </w:r>
            <w:proofErr w:type="gramStart"/>
            <w:r w:rsidRPr="00D45E0F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 w:rsidRPr="00D45E0F"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</w:p>
          <w:p w:rsidR="00021165" w:rsidRDefault="00021165" w:rsidP="00BF12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5E0F">
              <w:rPr>
                <w:rFonts w:ascii="Times New Roman" w:hAnsi="Times New Roman" w:cs="Times New Roman"/>
                <w:sz w:val="16"/>
                <w:szCs w:val="16"/>
              </w:rPr>
              <w:t>на 2016 год</w:t>
            </w:r>
          </w:p>
        </w:tc>
      </w:tr>
      <w:tr w:rsidR="00021165" w:rsidRPr="007E19EE" w:rsidTr="00BF12FD">
        <w:trPr>
          <w:trHeight w:val="567"/>
        </w:trPr>
        <w:tc>
          <w:tcPr>
            <w:tcW w:w="539" w:type="pct"/>
            <w:vMerge/>
          </w:tcPr>
          <w:p w:rsidR="00021165" w:rsidRPr="00EC7862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512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 xml:space="preserve">670 кВт 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511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8 900 кВт</w:t>
            </w:r>
          </w:p>
          <w:p w:rsidR="00021165" w:rsidRPr="007E19EE" w:rsidRDefault="00021165" w:rsidP="000211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452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510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 xml:space="preserve">670 кВт 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508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8 900 кВт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502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  <w:tc>
          <w:tcPr>
            <w:tcW w:w="447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150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вкл.)</w:t>
            </w:r>
            <w:proofErr w:type="gramEnd"/>
          </w:p>
        </w:tc>
        <w:tc>
          <w:tcPr>
            <w:tcW w:w="508" w:type="pct"/>
            <w:vAlign w:val="center"/>
          </w:tcPr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670 кВт -</w:t>
            </w:r>
          </w:p>
          <w:p w:rsidR="00021165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19EE">
              <w:rPr>
                <w:rFonts w:ascii="Times New Roman" w:hAnsi="Times New Roman" w:cs="Times New Roman"/>
                <w:sz w:val="14"/>
                <w:szCs w:val="14"/>
              </w:rPr>
              <w:t>8 900 кВт</w:t>
            </w:r>
          </w:p>
          <w:p w:rsidR="00021165" w:rsidRPr="007E19EE" w:rsidRDefault="00021165" w:rsidP="0002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(вкл.)</w:t>
            </w:r>
          </w:p>
        </w:tc>
      </w:tr>
      <w:tr w:rsidR="00021165" w:rsidRPr="002827B3" w:rsidTr="00BF12FD">
        <w:trPr>
          <w:trHeight w:val="283"/>
        </w:trPr>
        <w:tc>
          <w:tcPr>
            <w:tcW w:w="539" w:type="pct"/>
            <w:vAlign w:val="center"/>
          </w:tcPr>
          <w:p w:rsidR="00021165" w:rsidRPr="002827B3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7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12" w:type="pct"/>
            <w:vAlign w:val="center"/>
          </w:tcPr>
          <w:p w:rsidR="00021165" w:rsidRPr="002827B3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7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2" w:type="pct"/>
            <w:vAlign w:val="center"/>
          </w:tcPr>
          <w:p w:rsidR="00021165" w:rsidRPr="002827B3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7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1" w:type="pct"/>
            <w:vAlign w:val="center"/>
          </w:tcPr>
          <w:p w:rsidR="00021165" w:rsidRPr="002827B3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7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2" w:type="pct"/>
            <w:vAlign w:val="center"/>
          </w:tcPr>
          <w:p w:rsidR="00021165" w:rsidRPr="002827B3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7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" w:type="pct"/>
            <w:vAlign w:val="center"/>
          </w:tcPr>
          <w:p w:rsidR="00021165" w:rsidRPr="002827B3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7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8" w:type="pct"/>
            <w:vAlign w:val="center"/>
          </w:tcPr>
          <w:p w:rsidR="00021165" w:rsidRPr="002827B3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7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2" w:type="pct"/>
            <w:vAlign w:val="center"/>
          </w:tcPr>
          <w:p w:rsidR="00021165" w:rsidRPr="002827B3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7B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7" w:type="pct"/>
            <w:vAlign w:val="center"/>
          </w:tcPr>
          <w:p w:rsidR="00021165" w:rsidRPr="002827B3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7B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8" w:type="pct"/>
            <w:vAlign w:val="center"/>
          </w:tcPr>
          <w:p w:rsidR="00021165" w:rsidRPr="002827B3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7B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21165" w:rsidRPr="00EC7862" w:rsidTr="00BF12FD">
        <w:trPr>
          <w:trHeight w:val="283"/>
        </w:trPr>
        <w:tc>
          <w:tcPr>
            <w:tcW w:w="539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0,23-0,4 кВ</w:t>
            </w:r>
          </w:p>
        </w:tc>
        <w:tc>
          <w:tcPr>
            <w:tcW w:w="512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1 920,91</w:t>
            </w:r>
          </w:p>
        </w:tc>
        <w:tc>
          <w:tcPr>
            <w:tcW w:w="512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1 746,28</w:t>
            </w:r>
          </w:p>
        </w:tc>
        <w:tc>
          <w:tcPr>
            <w:tcW w:w="511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347,15</w:t>
            </w:r>
          </w:p>
        </w:tc>
        <w:tc>
          <w:tcPr>
            <w:tcW w:w="452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2064,80</w:t>
            </w:r>
          </w:p>
        </w:tc>
        <w:tc>
          <w:tcPr>
            <w:tcW w:w="510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1746,28</w:t>
            </w:r>
          </w:p>
        </w:tc>
        <w:tc>
          <w:tcPr>
            <w:tcW w:w="508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347,15</w:t>
            </w:r>
          </w:p>
        </w:tc>
        <w:tc>
          <w:tcPr>
            <w:tcW w:w="502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2064,80</w:t>
            </w:r>
          </w:p>
        </w:tc>
        <w:tc>
          <w:tcPr>
            <w:tcW w:w="447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1746,28</w:t>
            </w:r>
          </w:p>
        </w:tc>
        <w:tc>
          <w:tcPr>
            <w:tcW w:w="508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347,15</w:t>
            </w:r>
          </w:p>
        </w:tc>
      </w:tr>
      <w:tr w:rsidR="00021165" w:rsidRPr="00EC7862" w:rsidTr="00BF12FD">
        <w:trPr>
          <w:trHeight w:val="283"/>
        </w:trPr>
        <w:tc>
          <w:tcPr>
            <w:tcW w:w="539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6-10 кВ</w:t>
            </w:r>
          </w:p>
        </w:tc>
        <w:tc>
          <w:tcPr>
            <w:tcW w:w="512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1 203,20</w:t>
            </w:r>
          </w:p>
        </w:tc>
        <w:tc>
          <w:tcPr>
            <w:tcW w:w="512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2 734,55</w:t>
            </w:r>
          </w:p>
        </w:tc>
        <w:tc>
          <w:tcPr>
            <w:tcW w:w="511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259,47</w:t>
            </w:r>
          </w:p>
        </w:tc>
        <w:tc>
          <w:tcPr>
            <w:tcW w:w="452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1203,,20</w:t>
            </w:r>
          </w:p>
        </w:tc>
        <w:tc>
          <w:tcPr>
            <w:tcW w:w="510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2734,55</w:t>
            </w:r>
          </w:p>
        </w:tc>
        <w:tc>
          <w:tcPr>
            <w:tcW w:w="508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259,47</w:t>
            </w:r>
          </w:p>
        </w:tc>
        <w:tc>
          <w:tcPr>
            <w:tcW w:w="502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1203,20</w:t>
            </w:r>
          </w:p>
        </w:tc>
        <w:tc>
          <w:tcPr>
            <w:tcW w:w="447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2734,55</w:t>
            </w:r>
          </w:p>
        </w:tc>
        <w:tc>
          <w:tcPr>
            <w:tcW w:w="508" w:type="pct"/>
            <w:vAlign w:val="center"/>
          </w:tcPr>
          <w:p w:rsidR="00021165" w:rsidRPr="008B0CD9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CD9">
              <w:rPr>
                <w:rFonts w:ascii="Times New Roman" w:hAnsi="Times New Roman" w:cs="Times New Roman"/>
                <w:sz w:val="16"/>
                <w:szCs w:val="16"/>
              </w:rPr>
              <w:t>259,47</w:t>
            </w:r>
          </w:p>
        </w:tc>
      </w:tr>
    </w:tbl>
    <w:p w:rsidR="00021165" w:rsidRPr="00BF12FD" w:rsidRDefault="00021165" w:rsidP="0002116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21165" w:rsidRDefault="00021165" w:rsidP="00BF1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Экспертом </w:t>
      </w:r>
      <w:r>
        <w:rPr>
          <w:rFonts w:ascii="Times New Roman" w:hAnsi="Times New Roman" w:cs="Times New Roman"/>
          <w:sz w:val="24"/>
          <w:szCs w:val="24"/>
        </w:rPr>
        <w:t xml:space="preserve">Э.С. Смирновой </w:t>
      </w:r>
      <w:r w:rsidRPr="00627A83">
        <w:rPr>
          <w:rFonts w:ascii="Times New Roman" w:hAnsi="Times New Roman" w:cs="Times New Roman"/>
          <w:sz w:val="24"/>
          <w:szCs w:val="24"/>
        </w:rPr>
        <w:t>предлагается ставки за единицу максимальной мощности на строительство пунктов секционирования и трансформаторных подстанций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A83">
        <w:rPr>
          <w:rFonts w:ascii="Times New Roman" w:hAnsi="Times New Roman" w:cs="Times New Roman"/>
          <w:sz w:val="24"/>
          <w:szCs w:val="24"/>
        </w:rPr>
        <w:t>установить на уровне ставок, утвержденных постановлением ДГ</w:t>
      </w:r>
      <w:r>
        <w:rPr>
          <w:rFonts w:ascii="Times New Roman" w:hAnsi="Times New Roman" w:cs="Times New Roman"/>
          <w:sz w:val="24"/>
          <w:szCs w:val="24"/>
        </w:rPr>
        <w:t xml:space="preserve">РЦ и Т КО от 02.12.2014 </w:t>
      </w:r>
      <w:r w:rsidR="004A66F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A66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14/393 (таблица №</w:t>
      </w:r>
      <w:r w:rsidR="00BF12FD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7</w:t>
      </w:r>
      <w:r w:rsidR="00BF12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21165" w:rsidRPr="00627A83" w:rsidRDefault="00021165" w:rsidP="00021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65" w:rsidRPr="00627A83" w:rsidRDefault="00021165" w:rsidP="0002116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196FCB">
        <w:rPr>
          <w:rFonts w:ascii="Times New Roman" w:hAnsi="Times New Roman" w:cs="Times New Roman"/>
          <w:sz w:val="24"/>
          <w:szCs w:val="24"/>
        </w:rPr>
        <w:t xml:space="preserve"> </w:t>
      </w:r>
      <w:r w:rsidR="00BF12F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="00BF12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5000" w:type="pct"/>
        <w:tblLook w:val="04A0"/>
      </w:tblPr>
      <w:tblGrid>
        <w:gridCol w:w="654"/>
        <w:gridCol w:w="849"/>
        <w:gridCol w:w="722"/>
        <w:gridCol w:w="724"/>
        <w:gridCol w:w="724"/>
        <w:gridCol w:w="849"/>
        <w:gridCol w:w="722"/>
        <w:gridCol w:w="725"/>
        <w:gridCol w:w="723"/>
        <w:gridCol w:w="849"/>
        <w:gridCol w:w="723"/>
        <w:gridCol w:w="725"/>
        <w:gridCol w:w="723"/>
      </w:tblGrid>
      <w:tr w:rsidR="00021165" w:rsidRPr="00BF12FD" w:rsidTr="00BF12FD">
        <w:trPr>
          <w:trHeight w:val="454"/>
        </w:trPr>
        <w:tc>
          <w:tcPr>
            <w:tcW w:w="337" w:type="pct"/>
            <w:vMerge w:val="restart"/>
            <w:tcBorders>
              <w:right w:val="single" w:sz="4" w:space="0" w:color="auto"/>
            </w:tcBorders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 xml:space="preserve">Класс </w:t>
            </w:r>
            <w:proofErr w:type="gramStart"/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напр</w:t>
            </w:r>
            <w:r w:rsidR="00BF12FD" w:rsidRPr="00BF12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яжения</w:t>
            </w:r>
            <w:proofErr w:type="gramEnd"/>
          </w:p>
        </w:tc>
        <w:tc>
          <w:tcPr>
            <w:tcW w:w="1554" w:type="pct"/>
            <w:gridSpan w:val="4"/>
            <w:tcBorders>
              <w:right w:val="single" w:sz="4" w:space="0" w:color="auto"/>
            </w:tcBorders>
            <w:vAlign w:val="center"/>
          </w:tcPr>
          <w:p w:rsidR="00021165" w:rsidRPr="00BF12FD" w:rsidRDefault="00021165" w:rsidP="00BF12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утвержденные ДГРЦ и</w:t>
            </w:r>
            <w:proofErr w:type="gramStart"/>
            <w:r w:rsidRPr="00BF12FD">
              <w:rPr>
                <w:rFonts w:ascii="Times New Roman" w:hAnsi="Times New Roman" w:cs="Times New Roman"/>
                <w:sz w:val="14"/>
                <w:szCs w:val="14"/>
              </w:rPr>
              <w:t xml:space="preserve"> Т</w:t>
            </w:r>
            <w:proofErr w:type="gramEnd"/>
            <w:r w:rsidRPr="00BF12FD">
              <w:rPr>
                <w:rFonts w:ascii="Times New Roman" w:hAnsi="Times New Roman" w:cs="Times New Roman"/>
                <w:sz w:val="14"/>
                <w:szCs w:val="14"/>
              </w:rPr>
              <w:t xml:space="preserve"> КО</w:t>
            </w:r>
          </w:p>
          <w:p w:rsidR="00021165" w:rsidRPr="00BF12FD" w:rsidRDefault="00021165" w:rsidP="00BF12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в 2015 году</w:t>
            </w:r>
          </w:p>
        </w:tc>
        <w:tc>
          <w:tcPr>
            <w:tcW w:w="1554" w:type="pct"/>
            <w:gridSpan w:val="4"/>
            <w:tcBorders>
              <w:left w:val="single" w:sz="4" w:space="0" w:color="auto"/>
            </w:tcBorders>
            <w:vAlign w:val="center"/>
          </w:tcPr>
          <w:p w:rsidR="00021165" w:rsidRPr="00BF12FD" w:rsidRDefault="00021165" w:rsidP="00BF12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предложение ООО «Энергосервис»</w:t>
            </w:r>
          </w:p>
          <w:p w:rsidR="00021165" w:rsidRPr="00BF12FD" w:rsidRDefault="00021165" w:rsidP="00BF12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на 2016 год</w:t>
            </w:r>
          </w:p>
        </w:tc>
        <w:tc>
          <w:tcPr>
            <w:tcW w:w="1554" w:type="pct"/>
            <w:gridSpan w:val="4"/>
            <w:vAlign w:val="center"/>
          </w:tcPr>
          <w:p w:rsidR="00021165" w:rsidRPr="00BF12FD" w:rsidRDefault="00021165" w:rsidP="00BF12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предложение ДГРЦ и</w:t>
            </w:r>
            <w:proofErr w:type="gramStart"/>
            <w:r w:rsidRPr="00BF12FD">
              <w:rPr>
                <w:rFonts w:ascii="Times New Roman" w:hAnsi="Times New Roman" w:cs="Times New Roman"/>
                <w:sz w:val="14"/>
                <w:szCs w:val="14"/>
              </w:rPr>
              <w:t xml:space="preserve"> Т</w:t>
            </w:r>
            <w:proofErr w:type="gramEnd"/>
            <w:r w:rsidRPr="00BF12FD">
              <w:rPr>
                <w:rFonts w:ascii="Times New Roman" w:hAnsi="Times New Roman" w:cs="Times New Roman"/>
                <w:sz w:val="14"/>
                <w:szCs w:val="14"/>
              </w:rPr>
              <w:t xml:space="preserve"> КО</w:t>
            </w:r>
          </w:p>
          <w:p w:rsidR="00021165" w:rsidRPr="00BF12FD" w:rsidRDefault="00021165" w:rsidP="00BF12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на 2016 год</w:t>
            </w:r>
          </w:p>
        </w:tc>
      </w:tr>
      <w:tr w:rsidR="00BF12FD" w:rsidRPr="00BF12FD" w:rsidTr="00BF12FD">
        <w:trPr>
          <w:trHeight w:val="399"/>
        </w:trPr>
        <w:tc>
          <w:tcPr>
            <w:tcW w:w="337" w:type="pct"/>
            <w:vMerge/>
            <w:tcBorders>
              <w:right w:val="single" w:sz="4" w:space="0" w:color="auto"/>
            </w:tcBorders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 xml:space="preserve">Пункт </w:t>
            </w:r>
            <w:proofErr w:type="gramStart"/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секцио</w:t>
            </w:r>
            <w:r w:rsidR="00BF12FD" w:rsidRPr="00BF12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нирования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КТП 25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КТП 160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КТП 1000</w:t>
            </w:r>
          </w:p>
        </w:tc>
        <w:tc>
          <w:tcPr>
            <w:tcW w:w="437" w:type="pct"/>
            <w:tcBorders>
              <w:left w:val="single" w:sz="4" w:space="0" w:color="auto"/>
            </w:tcBorders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 xml:space="preserve">Пункт </w:t>
            </w:r>
            <w:proofErr w:type="gramStart"/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секцио</w:t>
            </w:r>
            <w:r w:rsidR="00BF12FD" w:rsidRPr="00BF12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нирования</w:t>
            </w:r>
            <w:proofErr w:type="gramEnd"/>
          </w:p>
        </w:tc>
        <w:tc>
          <w:tcPr>
            <w:tcW w:w="372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КТП 25</w:t>
            </w:r>
          </w:p>
        </w:tc>
        <w:tc>
          <w:tcPr>
            <w:tcW w:w="373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КТП 160</w:t>
            </w:r>
          </w:p>
        </w:tc>
        <w:tc>
          <w:tcPr>
            <w:tcW w:w="372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КТП 1000</w:t>
            </w:r>
          </w:p>
        </w:tc>
        <w:tc>
          <w:tcPr>
            <w:tcW w:w="437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 xml:space="preserve">Пункт </w:t>
            </w:r>
            <w:proofErr w:type="gramStart"/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секцио</w:t>
            </w:r>
            <w:r w:rsidR="00BF12FD" w:rsidRPr="00BF12F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нирования</w:t>
            </w:r>
            <w:proofErr w:type="gramEnd"/>
          </w:p>
        </w:tc>
        <w:tc>
          <w:tcPr>
            <w:tcW w:w="372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КТП 25</w:t>
            </w:r>
          </w:p>
        </w:tc>
        <w:tc>
          <w:tcPr>
            <w:tcW w:w="373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 xml:space="preserve">КТП </w:t>
            </w:r>
          </w:p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372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КТП 1000</w:t>
            </w:r>
          </w:p>
        </w:tc>
      </w:tr>
      <w:tr w:rsidR="00BF12FD" w:rsidRPr="00BF12FD" w:rsidTr="00BF12FD">
        <w:tc>
          <w:tcPr>
            <w:tcW w:w="337" w:type="pct"/>
            <w:tcBorders>
              <w:right w:val="single" w:sz="4" w:space="0" w:color="auto"/>
            </w:tcBorders>
            <w:vAlign w:val="center"/>
          </w:tcPr>
          <w:p w:rsidR="00021165" w:rsidRPr="00BF12FD" w:rsidRDefault="00021165" w:rsidP="00196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6FCB">
              <w:rPr>
                <w:rFonts w:ascii="Times New Roman" w:hAnsi="Times New Roman" w:cs="Times New Roman"/>
                <w:sz w:val="14"/>
                <w:szCs w:val="14"/>
              </w:rPr>
              <w:t>6-</w:t>
            </w:r>
            <w:r w:rsidR="00BF12FD" w:rsidRPr="00196FC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196FCB">
              <w:rPr>
                <w:rFonts w:ascii="Times New Roman" w:hAnsi="Times New Roman" w:cs="Times New Roman"/>
                <w:sz w:val="14"/>
                <w:szCs w:val="14"/>
              </w:rPr>
              <w:t xml:space="preserve">0 </w:t>
            </w:r>
            <w:r w:rsidR="00BF12FD" w:rsidRPr="00196FCB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196FCB">
              <w:rPr>
                <w:rFonts w:ascii="Times New Roman" w:hAnsi="Times New Roman" w:cs="Times New Roman"/>
                <w:sz w:val="14"/>
                <w:szCs w:val="14"/>
              </w:rPr>
              <w:t>В/0,4 кВ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4 914,66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4 194,68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2 160,49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1 448,12</w:t>
            </w:r>
          </w:p>
        </w:tc>
        <w:tc>
          <w:tcPr>
            <w:tcW w:w="437" w:type="pct"/>
            <w:tcBorders>
              <w:left w:val="single" w:sz="4" w:space="0" w:color="auto"/>
            </w:tcBorders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4 914,66</w:t>
            </w:r>
          </w:p>
        </w:tc>
        <w:tc>
          <w:tcPr>
            <w:tcW w:w="372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4 194,68</w:t>
            </w:r>
          </w:p>
        </w:tc>
        <w:tc>
          <w:tcPr>
            <w:tcW w:w="373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2 160,49</w:t>
            </w:r>
          </w:p>
        </w:tc>
        <w:tc>
          <w:tcPr>
            <w:tcW w:w="372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1 448,12</w:t>
            </w:r>
          </w:p>
        </w:tc>
        <w:tc>
          <w:tcPr>
            <w:tcW w:w="437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4 914,66</w:t>
            </w:r>
          </w:p>
        </w:tc>
        <w:tc>
          <w:tcPr>
            <w:tcW w:w="372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4 194,68</w:t>
            </w:r>
          </w:p>
        </w:tc>
        <w:tc>
          <w:tcPr>
            <w:tcW w:w="373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2 160,49</w:t>
            </w:r>
          </w:p>
        </w:tc>
        <w:tc>
          <w:tcPr>
            <w:tcW w:w="372" w:type="pct"/>
            <w:vAlign w:val="center"/>
          </w:tcPr>
          <w:p w:rsidR="00021165" w:rsidRPr="00BF12FD" w:rsidRDefault="00021165" w:rsidP="00021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FD">
              <w:rPr>
                <w:rFonts w:ascii="Times New Roman" w:hAnsi="Times New Roman" w:cs="Times New Roman"/>
                <w:sz w:val="14"/>
                <w:szCs w:val="14"/>
              </w:rPr>
              <w:t>1 448,12</w:t>
            </w:r>
          </w:p>
        </w:tc>
      </w:tr>
    </w:tbl>
    <w:p w:rsidR="00021165" w:rsidRPr="00196FCB" w:rsidRDefault="00021165" w:rsidP="0002116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196FCB" w:rsidRDefault="00196FCB" w:rsidP="00196FC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6FC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021165" w:rsidRPr="00196FCB">
        <w:rPr>
          <w:rFonts w:ascii="Times New Roman" w:eastAsia="Times New Roman" w:hAnsi="Times New Roman" w:cs="Times New Roman"/>
          <w:sz w:val="24"/>
          <w:szCs w:val="24"/>
        </w:rPr>
        <w:t>Плату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 при присоединении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</w:t>
      </w:r>
      <w:proofErr w:type="gramEnd"/>
      <w:r w:rsidR="00021165" w:rsidRPr="00196FCB">
        <w:rPr>
          <w:rFonts w:ascii="Times New Roman" w:eastAsia="Times New Roman" w:hAnsi="Times New Roman" w:cs="Times New Roman"/>
          <w:sz w:val="24"/>
          <w:szCs w:val="24"/>
        </w:rPr>
        <w:t xml:space="preserve">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для физических лиц предлагается установить </w:t>
      </w:r>
      <w:r w:rsidR="00021165" w:rsidRPr="00196FC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21165" w:rsidRPr="00196FCB">
        <w:rPr>
          <w:rFonts w:ascii="Times New Roman" w:eastAsia="Times New Roman" w:hAnsi="Times New Roman" w:cs="Times New Roman"/>
          <w:sz w:val="24"/>
          <w:szCs w:val="24"/>
        </w:rPr>
        <w:t>550 рублей (с НДС) и для юридических лиц - 466,10 рублей (без НДС).</w:t>
      </w:r>
    </w:p>
    <w:p w:rsidR="00196FCB" w:rsidRDefault="00021165" w:rsidP="00196FC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предлагается установить плановые выпадающие доходы от данного технологического присоединения в размере </w:t>
      </w:r>
      <w:r w:rsidRPr="00F072C1">
        <w:rPr>
          <w:rFonts w:ascii="Times New Roman" w:hAnsi="Times New Roman" w:cs="Times New Roman"/>
          <w:sz w:val="24"/>
          <w:szCs w:val="24"/>
        </w:rPr>
        <w:t>587,32 тыс.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165" w:rsidRPr="00196FCB" w:rsidRDefault="00021165" w:rsidP="00196FC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3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эксперта </w:t>
      </w:r>
      <w:r w:rsidRPr="00F072C1">
        <w:rPr>
          <w:rFonts w:ascii="Times New Roman" w:hAnsi="Times New Roman"/>
          <w:sz w:val="24"/>
          <w:szCs w:val="24"/>
        </w:rPr>
        <w:t>Смирновой</w:t>
      </w:r>
      <w:r w:rsidRPr="009C0C29">
        <w:rPr>
          <w:rFonts w:ascii="Times New Roman" w:hAnsi="Times New Roman"/>
          <w:sz w:val="24"/>
          <w:szCs w:val="24"/>
        </w:rPr>
        <w:t xml:space="preserve"> </w:t>
      </w:r>
      <w:r w:rsidRPr="00F072C1">
        <w:rPr>
          <w:rFonts w:ascii="Times New Roman" w:hAnsi="Times New Roman"/>
          <w:sz w:val="24"/>
          <w:szCs w:val="24"/>
        </w:rPr>
        <w:t>Э.С.</w:t>
      </w:r>
    </w:p>
    <w:p w:rsidR="00021165" w:rsidRPr="00595DB0" w:rsidRDefault="00196FCB" w:rsidP="00196FCB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Особое мнение</w:t>
      </w:r>
      <w:r w:rsidR="00021165">
        <w:rPr>
          <w:rFonts w:ascii="Times New Roman" w:hAnsi="Times New Roman"/>
          <w:i/>
          <w:sz w:val="24"/>
          <w:szCs w:val="24"/>
        </w:rPr>
        <w:t>.</w:t>
      </w:r>
    </w:p>
    <w:p w:rsidR="00196FCB" w:rsidRDefault="00021165" w:rsidP="00196FC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Отметим, что 24.12.2015 г</w:t>
      </w:r>
      <w:r w:rsidR="004A66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вх. №</w:t>
      </w:r>
      <w:r w:rsidR="004A66F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О-3032  в адрес ДГРЦ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КО представлена директива, направленная представителю Ассоциации НП «Совет рынка» в коллегиальном органе ДГРЦ и Т КО Сокову Дмитрию Евгеньевичу для участия в заседании, назначенном на 25.12.2015 г.</w:t>
      </w:r>
    </w:p>
    <w:p w:rsidR="004A66F0" w:rsidRDefault="00021165" w:rsidP="004A66F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Данной директивой, определено, что по вопросу повестки заседания                            «</w:t>
      </w:r>
      <w:r w:rsidRPr="008A2E4F">
        <w:rPr>
          <w:rFonts w:ascii="Times New Roman" w:hAnsi="Times New Roman"/>
          <w:sz w:val="24"/>
          <w:szCs w:val="24"/>
        </w:rPr>
        <w:t xml:space="preserve">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«Энергосервис» </w:t>
      </w:r>
      <w:r>
        <w:rPr>
          <w:rFonts w:ascii="Times New Roman" w:hAnsi="Times New Roman"/>
          <w:sz w:val="24"/>
          <w:szCs w:val="24"/>
        </w:rPr>
        <w:t xml:space="preserve">на территории Костромской области </w:t>
      </w:r>
      <w:r w:rsidRPr="008A2E4F">
        <w:rPr>
          <w:rFonts w:ascii="Times New Roman" w:hAnsi="Times New Roman"/>
          <w:sz w:val="24"/>
          <w:szCs w:val="24"/>
        </w:rPr>
        <w:t>на 2016 год</w:t>
      </w:r>
      <w:r>
        <w:rPr>
          <w:rFonts w:ascii="Times New Roman" w:hAnsi="Times New Roman"/>
          <w:sz w:val="24"/>
          <w:szCs w:val="24"/>
        </w:rPr>
        <w:t xml:space="preserve">» НП «Совет рынка» </w:t>
      </w:r>
      <w:r w:rsidRPr="00196FCB">
        <w:rPr>
          <w:rFonts w:ascii="Times New Roman" w:hAnsi="Times New Roman"/>
          <w:sz w:val="24"/>
          <w:szCs w:val="24"/>
        </w:rPr>
        <w:t>голосует «против»,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4F41">
        <w:rPr>
          <w:rFonts w:ascii="Times New Roman" w:hAnsi="Times New Roman"/>
          <w:sz w:val="24"/>
          <w:szCs w:val="24"/>
        </w:rPr>
        <w:t xml:space="preserve">так </w:t>
      </w:r>
      <w:r>
        <w:rPr>
          <w:rFonts w:ascii="Times New Roman" w:hAnsi="Times New Roman"/>
          <w:sz w:val="24"/>
          <w:szCs w:val="24"/>
        </w:rPr>
        <w:t>как предложенная проектом постановления дифференциация ставки 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по объему присоединяемой максимальной мощности «от 150 кВт до 670 кВт», «от 670 кВт до 2 000 кВт», «от 2 000 кВт до 8 900 кВт», а также по группам заявителей не соответствует требованиям, предъявляемым к дифференциации, предусмотренной п. 21 Методических указаний №</w:t>
      </w:r>
      <w:r w:rsidR="00196FCB">
        <w:rPr>
          <w:rFonts w:ascii="Times New Roman" w:hAnsi="Times New Roman"/>
          <w:sz w:val="24"/>
          <w:szCs w:val="24"/>
        </w:rPr>
        <w:t> 209</w:t>
      </w:r>
      <w:r w:rsidR="00196FCB"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>э/1».</w:t>
      </w:r>
    </w:p>
    <w:p w:rsidR="00021165" w:rsidRDefault="00021165" w:rsidP="004A66F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Солдатова И.Ю.</w:t>
      </w:r>
      <w:r w:rsidRPr="009C0C29">
        <w:rPr>
          <w:rFonts w:ascii="Times New Roman" w:hAnsi="Times New Roman"/>
          <w:sz w:val="24"/>
          <w:szCs w:val="24"/>
        </w:rPr>
        <w:t xml:space="preserve"> – Принять предложение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2C1">
        <w:rPr>
          <w:rFonts w:ascii="Times New Roman" w:hAnsi="Times New Roman"/>
          <w:sz w:val="24"/>
          <w:szCs w:val="24"/>
        </w:rPr>
        <w:t>Смирновой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2C1">
        <w:rPr>
          <w:rFonts w:ascii="Times New Roman" w:hAnsi="Times New Roman"/>
          <w:sz w:val="24"/>
          <w:szCs w:val="24"/>
        </w:rPr>
        <w:t>Э.С.</w:t>
      </w:r>
    </w:p>
    <w:p w:rsidR="00021165" w:rsidRDefault="00021165" w:rsidP="0002116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FCB" w:rsidRDefault="00021165" w:rsidP="00021165">
      <w:pPr>
        <w:tabs>
          <w:tab w:val="left" w:pos="2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</w:t>
      </w:r>
      <w:r w:rsidR="00196FC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1165" w:rsidRPr="00196FCB" w:rsidRDefault="00196FCB" w:rsidP="00196FCB">
      <w:pPr>
        <w:tabs>
          <w:tab w:val="left" w:pos="2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21165" w:rsidRPr="00196F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6FCB">
        <w:rPr>
          <w:rFonts w:ascii="Times New Roman" w:eastAsia="Times New Roman" w:hAnsi="Times New Roman" w:cs="Times New Roman"/>
          <w:sz w:val="24"/>
          <w:szCs w:val="24"/>
        </w:rPr>
        <w:t>твердить</w:t>
      </w:r>
      <w:r w:rsidR="00021165" w:rsidRPr="00196F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1165" w:rsidRPr="00FA4F41" w:rsidRDefault="00196FCB" w:rsidP="00196FCB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021165" w:rsidRPr="00FA4F41">
        <w:rPr>
          <w:rFonts w:ascii="Times New Roman" w:hAnsi="Times New Roman" w:cs="Times New Roman"/>
          <w:sz w:val="24"/>
          <w:szCs w:val="24"/>
        </w:rPr>
        <w:t>стандартизированные тарифные ставки согласно предложению эксперта</w:t>
      </w:r>
      <w:r>
        <w:rPr>
          <w:rFonts w:ascii="Times New Roman" w:hAnsi="Times New Roman" w:cs="Times New Roman"/>
          <w:sz w:val="24"/>
          <w:szCs w:val="24"/>
        </w:rPr>
        <w:t xml:space="preserve"> (таблицы №№ 3.1.-3.4.)</w:t>
      </w:r>
      <w:r w:rsidR="00021165" w:rsidRPr="00FA4F41">
        <w:rPr>
          <w:rFonts w:ascii="Times New Roman" w:hAnsi="Times New Roman" w:cs="Times New Roman"/>
          <w:sz w:val="24"/>
          <w:szCs w:val="24"/>
        </w:rPr>
        <w:t>;</w:t>
      </w:r>
    </w:p>
    <w:p w:rsidR="00021165" w:rsidRPr="00FA4F41" w:rsidRDefault="00196FCB" w:rsidP="00196FCB">
      <w:pPr>
        <w:shd w:val="clear" w:color="auto" w:fill="FFFFFF"/>
        <w:tabs>
          <w:tab w:val="left" w:pos="-560"/>
          <w:tab w:val="left" w:pos="-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 </w:t>
      </w:r>
      <w:r w:rsidR="00021165" w:rsidRPr="00FA4F41">
        <w:rPr>
          <w:rFonts w:ascii="Times New Roman" w:hAnsi="Times New Roman" w:cs="Times New Roman"/>
          <w:sz w:val="24"/>
          <w:szCs w:val="24"/>
        </w:rPr>
        <w:t>ставки за единицу максимальной мощности согласно предложению эксперта</w:t>
      </w:r>
      <w:r>
        <w:rPr>
          <w:rFonts w:ascii="Times New Roman" w:hAnsi="Times New Roman" w:cs="Times New Roman"/>
          <w:sz w:val="24"/>
          <w:szCs w:val="24"/>
        </w:rPr>
        <w:t xml:space="preserve"> (таблица №№ 3.5.-3.7.)</w:t>
      </w:r>
      <w:r w:rsidR="00021165" w:rsidRPr="00FA4F41">
        <w:rPr>
          <w:rFonts w:ascii="Times New Roman" w:hAnsi="Times New Roman" w:cs="Times New Roman"/>
          <w:sz w:val="24"/>
          <w:szCs w:val="24"/>
        </w:rPr>
        <w:t>;</w:t>
      </w:r>
    </w:p>
    <w:p w:rsidR="00196FCB" w:rsidRDefault="00196FCB" w:rsidP="00196FCB">
      <w:pPr>
        <w:shd w:val="clear" w:color="auto" w:fill="FFFFFF"/>
        <w:tabs>
          <w:tab w:val="left" w:pos="-1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 </w:t>
      </w:r>
      <w:r w:rsidR="00021165" w:rsidRPr="00FA4F41">
        <w:rPr>
          <w:rFonts w:ascii="Times New Roman" w:hAnsi="Times New Roman" w:cs="Times New Roman"/>
          <w:sz w:val="24"/>
          <w:szCs w:val="24"/>
        </w:rPr>
        <w:t>формулы для определения размера платы за технологическое присоединение энергопринимающих устройств к электрическим сетям;</w:t>
      </w:r>
    </w:p>
    <w:p w:rsidR="00196FCB" w:rsidRDefault="00021165" w:rsidP="00196FCB">
      <w:pPr>
        <w:shd w:val="clear" w:color="auto" w:fill="FFFFFF"/>
        <w:tabs>
          <w:tab w:val="left" w:pos="-1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A4F41">
        <w:rPr>
          <w:rFonts w:ascii="Times New Roman" w:hAnsi="Times New Roman" w:cs="Times New Roman"/>
          <w:sz w:val="24"/>
          <w:szCs w:val="24"/>
        </w:rPr>
        <w:t>плату за технологическое присоединение энергопринимающих устройств заявителей к распределительным электрическим сетям ООО «Энергосервис» на территории Костромской области на 2016 год в размере 550,0 рублей (с НДС) и 466,10 рублей (без НДС)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165" w:rsidRDefault="00021165" w:rsidP="00196FCB">
      <w:pPr>
        <w:shd w:val="clear" w:color="auto" w:fill="FFFFFF"/>
        <w:tabs>
          <w:tab w:val="left" w:pos="-1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F41">
        <w:rPr>
          <w:rFonts w:ascii="Times New Roman" w:hAnsi="Times New Roman" w:cs="Times New Roman"/>
          <w:sz w:val="24"/>
          <w:szCs w:val="24"/>
        </w:rPr>
        <w:t xml:space="preserve">5) плановые выпадающие доходы на 2016 год, связанные с осуществлением технологического присоединения энергопринимающих устройств максимальной мощностью, не превышающей 15 кВт (включительно), не включаемые в состав платы за технологическое присоединение к распределительным электрическим сетям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A4F41">
        <w:rPr>
          <w:rFonts w:ascii="Times New Roman" w:hAnsi="Times New Roman" w:cs="Times New Roman"/>
          <w:sz w:val="24"/>
          <w:szCs w:val="24"/>
        </w:rPr>
        <w:t>ООО «Энергосервис» на территории Костромской области, в размере 587,32 тыс. руб. (без НДС).</w:t>
      </w:r>
      <w:proofErr w:type="gramEnd"/>
    </w:p>
    <w:p w:rsidR="00196FCB" w:rsidRDefault="00196FCB" w:rsidP="00196FCB">
      <w:pPr>
        <w:shd w:val="clear" w:color="auto" w:fill="FFFFFF"/>
        <w:tabs>
          <w:tab w:val="left" w:pos="-1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196FCB" w:rsidRDefault="00021165" w:rsidP="00196FCB">
      <w:pPr>
        <w:shd w:val="clear" w:color="auto" w:fill="FFFFFF"/>
        <w:tabs>
          <w:tab w:val="left" w:pos="-1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2C1">
        <w:rPr>
          <w:rFonts w:ascii="Times New Roman" w:hAnsi="Times New Roman" w:cs="Times New Roman"/>
          <w:szCs w:val="28"/>
        </w:rPr>
        <w:t xml:space="preserve">1) </w:t>
      </w:r>
      <w:r w:rsidRPr="00FA4F41">
        <w:rPr>
          <w:rFonts w:ascii="Times New Roman" w:hAnsi="Times New Roman" w:cs="Times New Roman"/>
          <w:sz w:val="24"/>
          <w:szCs w:val="24"/>
        </w:rPr>
        <w:t>постановление департамента государственного регулирования цен и тарифов Костромской области от 02 декабря 2014 года № 14/393 «Об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«Энергосервис» на 2015 год и о признании утратившим силу постановления департамента государственного</w:t>
      </w:r>
      <w:proofErr w:type="gramEnd"/>
      <w:r w:rsidRPr="00FA4F41">
        <w:rPr>
          <w:rFonts w:ascii="Times New Roman" w:hAnsi="Times New Roman" w:cs="Times New Roman"/>
          <w:sz w:val="24"/>
          <w:szCs w:val="24"/>
        </w:rPr>
        <w:t xml:space="preserve"> регулирования цен и тарифов Костромской области от 07.07.2014 № 14/95»;</w:t>
      </w:r>
    </w:p>
    <w:p w:rsidR="00196FCB" w:rsidRDefault="00021165" w:rsidP="00196FCB">
      <w:pPr>
        <w:shd w:val="clear" w:color="auto" w:fill="FFFFFF"/>
        <w:tabs>
          <w:tab w:val="left" w:pos="-1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41">
        <w:rPr>
          <w:rFonts w:ascii="Times New Roman" w:hAnsi="Times New Roman" w:cs="Times New Roman"/>
          <w:sz w:val="24"/>
          <w:szCs w:val="24"/>
        </w:rPr>
        <w:t>2) пункт 2 постановления департамента государственного регулирования цен и тарифов Костромской области от 19 декабря 2014 года № 14/467 «О внесении изменений в постановления департамента государственного регулирования цен и тарифов Костромской области».</w:t>
      </w:r>
    </w:p>
    <w:p w:rsidR="00021165" w:rsidRDefault="00021165" w:rsidP="00196FCB">
      <w:pPr>
        <w:shd w:val="clear" w:color="auto" w:fill="FFFFFF"/>
        <w:tabs>
          <w:tab w:val="left" w:pos="-1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008">
        <w:rPr>
          <w:rFonts w:ascii="Times New Roman" w:hAnsi="Times New Roman" w:cs="Times New Roman"/>
          <w:sz w:val="24"/>
          <w:szCs w:val="24"/>
        </w:rPr>
        <w:t>Постановление ДГРЦ и</w:t>
      </w:r>
      <w:proofErr w:type="gramStart"/>
      <w:r w:rsidRPr="003A400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A4008">
        <w:rPr>
          <w:rFonts w:ascii="Times New Roman" w:hAnsi="Times New Roman" w:cs="Times New Roman"/>
          <w:sz w:val="24"/>
          <w:szCs w:val="24"/>
        </w:rPr>
        <w:t xml:space="preserve"> КО «Об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«Энергосервис» на территории Костромской области на 2016 год» подлежит официальному опубликованию и вступает в силу с 1 января 2016 года.</w:t>
      </w:r>
    </w:p>
    <w:p w:rsidR="00021165" w:rsidRPr="003A4008" w:rsidRDefault="00021165" w:rsidP="00021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65" w:rsidRDefault="00021165" w:rsidP="00021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4: </w:t>
      </w:r>
      <w:r w:rsidRPr="007703EC">
        <w:rPr>
          <w:rFonts w:ascii="Times New Roman" w:hAnsi="Times New Roman" w:cs="Times New Roman"/>
          <w:sz w:val="24"/>
          <w:szCs w:val="24"/>
        </w:rPr>
        <w:t>«Об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«КФК Энерго» на территории Костромской области на 2016 год»</w:t>
      </w:r>
    </w:p>
    <w:p w:rsidR="00021165" w:rsidRPr="007703EC" w:rsidRDefault="00021165" w:rsidP="00021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65" w:rsidRPr="001534C0" w:rsidRDefault="00021165" w:rsidP="0002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021165" w:rsidRDefault="00021165" w:rsidP="00196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Эксперта </w:t>
      </w:r>
      <w:r w:rsidRPr="007703EC">
        <w:rPr>
          <w:rFonts w:ascii="Times New Roman" w:hAnsi="Times New Roman" w:cs="Times New Roman"/>
          <w:sz w:val="24"/>
          <w:szCs w:val="24"/>
        </w:rPr>
        <w:t>Смирнову Э.С.</w:t>
      </w:r>
      <w:r w:rsidRPr="007703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сообщившего по рассматриваемому вопросу следующее.</w:t>
      </w:r>
    </w:p>
    <w:p w:rsidR="00196FCB" w:rsidRDefault="00021165" w:rsidP="00196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3EC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«КФК Энерго» (далее – ООО «КФК Энерго») направило в адрес </w:t>
      </w:r>
      <w:r>
        <w:rPr>
          <w:rFonts w:ascii="Times New Roman" w:hAnsi="Times New Roman" w:cs="Times New Roman"/>
          <w:sz w:val="24"/>
          <w:szCs w:val="24"/>
        </w:rPr>
        <w:t>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Pr="007703EC">
        <w:rPr>
          <w:rFonts w:ascii="Times New Roman" w:hAnsi="Times New Roman" w:cs="Times New Roman"/>
          <w:sz w:val="24"/>
          <w:szCs w:val="24"/>
        </w:rPr>
        <w:t xml:space="preserve"> заявление (от 10.11.2015 г</w:t>
      </w:r>
      <w:r w:rsidR="004A66F0">
        <w:rPr>
          <w:rFonts w:ascii="Times New Roman" w:hAnsi="Times New Roman" w:cs="Times New Roman"/>
          <w:sz w:val="24"/>
          <w:szCs w:val="24"/>
        </w:rPr>
        <w:t>.</w:t>
      </w:r>
      <w:r w:rsidRPr="007703EC">
        <w:rPr>
          <w:rFonts w:ascii="Times New Roman" w:hAnsi="Times New Roman" w:cs="Times New Roman"/>
          <w:sz w:val="24"/>
          <w:szCs w:val="24"/>
        </w:rPr>
        <w:t xml:space="preserve"> №</w:t>
      </w:r>
      <w:r w:rsidR="00196FCB">
        <w:rPr>
          <w:rFonts w:ascii="Times New Roman" w:hAnsi="Times New Roman" w:cs="Times New Roman"/>
          <w:sz w:val="24"/>
          <w:szCs w:val="24"/>
        </w:rPr>
        <w:t> </w:t>
      </w:r>
      <w:r w:rsidRPr="007703EC">
        <w:rPr>
          <w:rFonts w:ascii="Times New Roman" w:hAnsi="Times New Roman" w:cs="Times New Roman"/>
          <w:sz w:val="24"/>
          <w:szCs w:val="24"/>
        </w:rPr>
        <w:t>459) об установлении стандартизированных тарифных ставок, ставок за единицу максимальной мощности на уровне ставок, утвержденных на 2015 год.</w:t>
      </w:r>
    </w:p>
    <w:p w:rsidR="00196FCB" w:rsidRDefault="00021165" w:rsidP="00196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3EC">
        <w:rPr>
          <w:rFonts w:ascii="Times New Roman" w:hAnsi="Times New Roman" w:cs="Times New Roman"/>
          <w:sz w:val="24"/>
          <w:szCs w:val="24"/>
        </w:rPr>
        <w:t xml:space="preserve">В связи с тем, что ООО «КФК Энерго» не осуществляло технологическое присоединение в течении 2015 года и не имеет заключенных договоров на технологическое присоединение, экспертом предлагается утвердить стандартизированные тарифные ставки, ставки за единицу максимальной мощности на уровне ставок, утвержденных постановлением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703EC">
        <w:rPr>
          <w:rFonts w:ascii="Times New Roman" w:hAnsi="Times New Roman" w:cs="Times New Roman"/>
          <w:sz w:val="24"/>
          <w:szCs w:val="24"/>
        </w:rPr>
        <w:t>ГРЦ и</w:t>
      </w:r>
      <w:proofErr w:type="gramStart"/>
      <w:r w:rsidRPr="007703E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703EC">
        <w:rPr>
          <w:rFonts w:ascii="Times New Roman" w:hAnsi="Times New Roman" w:cs="Times New Roman"/>
          <w:sz w:val="24"/>
          <w:szCs w:val="24"/>
        </w:rPr>
        <w:t xml:space="preserve"> КО от 02.12.2014 </w:t>
      </w:r>
      <w:r w:rsidR="004A66F0">
        <w:rPr>
          <w:rFonts w:ascii="Times New Roman" w:hAnsi="Times New Roman" w:cs="Times New Roman"/>
          <w:sz w:val="24"/>
          <w:szCs w:val="24"/>
        </w:rPr>
        <w:t xml:space="preserve">г. </w:t>
      </w:r>
      <w:r w:rsidRPr="007703EC">
        <w:rPr>
          <w:rFonts w:ascii="Times New Roman" w:hAnsi="Times New Roman" w:cs="Times New Roman"/>
          <w:sz w:val="24"/>
          <w:szCs w:val="24"/>
        </w:rPr>
        <w:t>№</w:t>
      </w:r>
      <w:r w:rsidR="00196FCB">
        <w:rPr>
          <w:rFonts w:ascii="Times New Roman" w:hAnsi="Times New Roman" w:cs="Times New Roman"/>
          <w:sz w:val="24"/>
          <w:szCs w:val="24"/>
        </w:rPr>
        <w:t> </w:t>
      </w:r>
      <w:r w:rsidRPr="007703EC">
        <w:rPr>
          <w:rFonts w:ascii="Times New Roman" w:hAnsi="Times New Roman" w:cs="Times New Roman"/>
          <w:sz w:val="24"/>
          <w:szCs w:val="24"/>
        </w:rPr>
        <w:t>14/394.</w:t>
      </w:r>
    </w:p>
    <w:p w:rsidR="00196FCB" w:rsidRDefault="00021165" w:rsidP="00196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03EC">
        <w:rPr>
          <w:rFonts w:ascii="Times New Roman" w:eastAsia="Times New Roman" w:hAnsi="Times New Roman" w:cs="Times New Roman"/>
          <w:sz w:val="24"/>
          <w:szCs w:val="24"/>
        </w:rPr>
        <w:t xml:space="preserve">Также предлагается установить плату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 при присоединении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</w:t>
      </w:r>
      <w:r w:rsidRPr="007703EC">
        <w:rPr>
          <w:rFonts w:ascii="Times New Roman" w:eastAsia="Times New Roman" w:hAnsi="Times New Roman" w:cs="Times New Roman"/>
          <w:sz w:val="24"/>
          <w:szCs w:val="24"/>
        </w:rPr>
        <w:lastRenderedPageBreak/>
        <w:t>хозяйства на уровне напряжения до 20 кВ включительно необходимого</w:t>
      </w:r>
      <w:proofErr w:type="gramEnd"/>
      <w:r w:rsidRPr="007703EC">
        <w:rPr>
          <w:rFonts w:ascii="Times New Roman" w:eastAsia="Times New Roman" w:hAnsi="Times New Roman" w:cs="Times New Roman"/>
          <w:sz w:val="24"/>
          <w:szCs w:val="24"/>
        </w:rPr>
        <w:t xml:space="preserve">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для физических лиц </w:t>
      </w:r>
      <w:r w:rsidRPr="007703E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7703EC">
        <w:rPr>
          <w:rFonts w:ascii="Times New Roman" w:eastAsia="Times New Roman" w:hAnsi="Times New Roman" w:cs="Times New Roman"/>
          <w:sz w:val="24"/>
          <w:szCs w:val="24"/>
        </w:rPr>
        <w:t>550,0 рублей (с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НДС</w:t>
      </w:r>
      <w:r w:rsidRPr="007703EC">
        <w:rPr>
          <w:rFonts w:ascii="Times New Roman" w:eastAsia="Times New Roman" w:hAnsi="Times New Roman" w:cs="Times New Roman"/>
          <w:sz w:val="24"/>
          <w:szCs w:val="24"/>
        </w:rPr>
        <w:t>) и для юридических лиц - 466,10 рублей (без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НДС</w:t>
      </w:r>
      <w:r w:rsidRPr="007703E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1165" w:rsidRPr="00196FCB" w:rsidRDefault="00021165" w:rsidP="00196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4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эксперта </w:t>
      </w:r>
      <w:r w:rsidRPr="007703EC">
        <w:rPr>
          <w:rFonts w:ascii="Times New Roman" w:hAnsi="Times New Roman"/>
          <w:sz w:val="24"/>
          <w:szCs w:val="24"/>
        </w:rPr>
        <w:t>Смирновой</w:t>
      </w:r>
      <w:r w:rsidRPr="00412D90">
        <w:rPr>
          <w:rFonts w:ascii="Times New Roman" w:hAnsi="Times New Roman"/>
          <w:sz w:val="24"/>
          <w:szCs w:val="24"/>
        </w:rPr>
        <w:t xml:space="preserve"> </w:t>
      </w:r>
      <w:r w:rsidRPr="007703EC">
        <w:rPr>
          <w:rFonts w:ascii="Times New Roman" w:hAnsi="Times New Roman"/>
          <w:sz w:val="24"/>
          <w:szCs w:val="24"/>
        </w:rPr>
        <w:t>Э.С.</w:t>
      </w:r>
    </w:p>
    <w:p w:rsidR="00196FCB" w:rsidRDefault="00021165" w:rsidP="00196FCB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95DB0">
        <w:rPr>
          <w:rFonts w:ascii="Times New Roman" w:hAnsi="Times New Roman"/>
          <w:i/>
          <w:sz w:val="24"/>
          <w:szCs w:val="24"/>
        </w:rPr>
        <w:t>Особое мнение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96FCB" w:rsidRDefault="00021165" w:rsidP="00196FC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Отметим, что 24.12.2015 г</w:t>
      </w:r>
      <w:r w:rsidR="004A66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вх. №</w:t>
      </w:r>
      <w:r w:rsidR="004A66F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О-3032  в адрес ДГРЦ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КО представлена директива, направленная представителю Ассоциации НП «Совет рынка» в коллегиальном органе ДГРЦ и Т КО Сокову Дмитрию Евгеньевичу для участия в заседании, назначенном на 25.12.2015 г.</w:t>
      </w:r>
    </w:p>
    <w:p w:rsidR="00021165" w:rsidRPr="00196FCB" w:rsidRDefault="00021165" w:rsidP="00196FCB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83542">
        <w:rPr>
          <w:rFonts w:ascii="Times New Roman" w:hAnsi="Times New Roman"/>
          <w:sz w:val="24"/>
          <w:szCs w:val="24"/>
        </w:rPr>
        <w:t xml:space="preserve">Данной директивой, определено, что по вопросу повестки заседания                             «Об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«КФК Энерго» на территории Костромской области на 2016 год» </w:t>
      </w:r>
      <w:r>
        <w:rPr>
          <w:rFonts w:ascii="Times New Roman" w:hAnsi="Times New Roman"/>
          <w:sz w:val="24"/>
          <w:szCs w:val="24"/>
        </w:rPr>
        <w:t xml:space="preserve">НП </w:t>
      </w:r>
      <w:r w:rsidRPr="00983542">
        <w:rPr>
          <w:rFonts w:ascii="Times New Roman" w:hAnsi="Times New Roman"/>
          <w:sz w:val="24"/>
          <w:szCs w:val="24"/>
        </w:rPr>
        <w:t xml:space="preserve">«Совет рынка» голосует </w:t>
      </w:r>
      <w:r w:rsidRPr="00196FCB">
        <w:rPr>
          <w:rFonts w:ascii="Times New Roman" w:hAnsi="Times New Roman"/>
          <w:sz w:val="24"/>
          <w:szCs w:val="24"/>
        </w:rPr>
        <w:t>«против»,</w:t>
      </w:r>
      <w:r w:rsidRPr="00983542">
        <w:rPr>
          <w:rFonts w:ascii="Times New Roman" w:hAnsi="Times New Roman"/>
          <w:b/>
          <w:sz w:val="24"/>
          <w:szCs w:val="24"/>
        </w:rPr>
        <w:t xml:space="preserve"> </w:t>
      </w:r>
      <w:r w:rsidRPr="00983542">
        <w:rPr>
          <w:rFonts w:ascii="Times New Roman" w:hAnsi="Times New Roman"/>
          <w:sz w:val="24"/>
          <w:szCs w:val="24"/>
        </w:rPr>
        <w:t>так как:</w:t>
      </w:r>
      <w:proofErr w:type="gramEnd"/>
    </w:p>
    <w:p w:rsidR="00021165" w:rsidRDefault="00021165" w:rsidP="00196F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предложенная проектом постановления дифференциация ставки 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по объему присоединяемой максимальной мощности «от 150 кВт до 670 кВт», «от 670 кВт до 2 000 кВт», «от 2 000 кВт до 8 900 кВт», а также по группам заявителей не соответствует требованиям, предъявляемым к дифференциации, предусмотренной п. 21 Методических указаний №</w:t>
      </w:r>
      <w:r w:rsidR="00196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209-э/1;</w:t>
      </w:r>
    </w:p>
    <w:p w:rsidR="00196FCB" w:rsidRDefault="00021165" w:rsidP="00196F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ДГРЦ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КО предложены к установлению ставки за единицу максимальной мощности (руб./кВт) по мероприятия «последней мили» на уровне ставок, утвержденных постановлением ДГРЦ и Т КО от 02.12.2014 </w:t>
      </w:r>
      <w:r w:rsidR="004A66F0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</w:t>
      </w:r>
      <w:r w:rsidR="00196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14/394 (т.е. утвержденных на 2015 год), что не предусмотрено действующим законодательством.</w:t>
      </w:r>
    </w:p>
    <w:p w:rsidR="00196FCB" w:rsidRDefault="00021165" w:rsidP="00196F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абз. п. 9.1 Методических указаний по определению размера платы за технологическое присоединение к электрическим сетям, утвержденных приказом ФСТ России от 11.09.2012 </w:t>
      </w:r>
      <w:r w:rsidR="004A66F0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</w:t>
      </w:r>
      <w:r w:rsidR="00196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209-э/1, «В случае если сетевая организация в предыдущие периоды не осуществляла технологические присоединения расчет ставки за единицу максимальной мощности (руб./кВт) может </w:t>
      </w:r>
      <w:proofErr w:type="gramStart"/>
      <w:r>
        <w:rPr>
          <w:rFonts w:ascii="Times New Roman" w:hAnsi="Times New Roman"/>
          <w:sz w:val="24"/>
          <w:szCs w:val="24"/>
        </w:rPr>
        <w:t>производится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исходя из среднестатистических данных по сетевым организациям в границах одного субъекта </w:t>
      </w:r>
      <w:proofErr w:type="gramStart"/>
      <w:r>
        <w:rPr>
          <w:rFonts w:ascii="Times New Roman" w:hAnsi="Times New Roman"/>
          <w:sz w:val="24"/>
          <w:szCs w:val="24"/>
        </w:rPr>
        <w:t>Российской Федерации, имеющим аналогичную структуру и характеристики электросетевого хозяйства, или по имеющимся сведениям о планируемых расходах на очередной период регулирования, учитывающих строительство воздушных и кабельных линий электропередачи и объем присоединяемой максимальной мощности указанной сетевой организации».</w:t>
      </w:r>
      <w:proofErr w:type="gramEnd"/>
    </w:p>
    <w:p w:rsidR="00021165" w:rsidRPr="00196FCB" w:rsidRDefault="00021165" w:rsidP="00196F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Pr="009C0C29">
        <w:rPr>
          <w:rFonts w:ascii="Times New Roman" w:eastAsia="Times New Roman" w:hAnsi="Times New Roman" w:cs="Times New Roman"/>
          <w:sz w:val="24"/>
          <w:szCs w:val="24"/>
        </w:rPr>
        <w:t xml:space="preserve"> – Принять 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323">
        <w:rPr>
          <w:rFonts w:ascii="Times New Roman" w:eastAsia="Times New Roman" w:hAnsi="Times New Roman" w:cs="Times New Roman"/>
          <w:sz w:val="24"/>
          <w:szCs w:val="24"/>
        </w:rPr>
        <w:t>Смирновой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323">
        <w:rPr>
          <w:rFonts w:ascii="Times New Roman" w:eastAsia="Times New Roman" w:hAnsi="Times New Roman" w:cs="Times New Roman"/>
          <w:sz w:val="24"/>
          <w:szCs w:val="24"/>
        </w:rPr>
        <w:t>Э.С.</w:t>
      </w:r>
    </w:p>
    <w:p w:rsidR="00021165" w:rsidRDefault="00021165" w:rsidP="0002116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FCB" w:rsidRDefault="00021165" w:rsidP="00021165">
      <w:pPr>
        <w:tabs>
          <w:tab w:val="left" w:pos="2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1165" w:rsidRPr="00196FCB" w:rsidRDefault="00196FCB" w:rsidP="00196FCB">
      <w:pPr>
        <w:tabs>
          <w:tab w:val="left" w:pos="2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CB">
        <w:rPr>
          <w:rFonts w:ascii="Times New Roman" w:eastAsia="Times New Roman" w:hAnsi="Times New Roman" w:cs="Times New Roman"/>
          <w:sz w:val="24"/>
          <w:szCs w:val="24"/>
        </w:rPr>
        <w:t>1. Утвердить:</w:t>
      </w:r>
    </w:p>
    <w:p w:rsidR="00021165" w:rsidRPr="00453323" w:rsidRDefault="00196FCB" w:rsidP="00196FCB">
      <w:pPr>
        <w:pStyle w:val="a3"/>
        <w:tabs>
          <w:tab w:val="left" w:pos="2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1165" w:rsidRPr="00453323">
        <w:rPr>
          <w:rFonts w:ascii="Times New Roman" w:hAnsi="Times New Roman" w:cs="Times New Roman"/>
          <w:sz w:val="24"/>
          <w:szCs w:val="24"/>
        </w:rPr>
        <w:t>стандартизированные тарифные ставки по предложению эксперта;</w:t>
      </w:r>
    </w:p>
    <w:p w:rsidR="00021165" w:rsidRPr="00453323" w:rsidRDefault="00196FCB" w:rsidP="00196FCB">
      <w:pPr>
        <w:pStyle w:val="a3"/>
        <w:tabs>
          <w:tab w:val="left" w:pos="2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21165" w:rsidRPr="00453323">
        <w:rPr>
          <w:rFonts w:ascii="Times New Roman" w:hAnsi="Times New Roman" w:cs="Times New Roman"/>
          <w:sz w:val="24"/>
          <w:szCs w:val="24"/>
        </w:rPr>
        <w:t>ставки за единицу максимальной мощности по предложению эксперта;</w:t>
      </w:r>
    </w:p>
    <w:p w:rsidR="00196FCB" w:rsidRDefault="00196FCB" w:rsidP="00196FCB">
      <w:pPr>
        <w:pStyle w:val="a3"/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21165" w:rsidRPr="00983542">
        <w:rPr>
          <w:rFonts w:ascii="Times New Roman" w:hAnsi="Times New Roman" w:cs="Times New Roman"/>
          <w:sz w:val="24"/>
          <w:szCs w:val="24"/>
        </w:rPr>
        <w:t>плату за технологическое присоединение энергопринимающих устройств заявителей к распределительным электрическим сетям ООО «КФК Энерго» на территории Костромской области на 2016 год в размере 550,0 рублей (с НДС) и 466,10 рублей (без НДС).</w:t>
      </w:r>
    </w:p>
    <w:p w:rsidR="00196FCB" w:rsidRDefault="00196FCB" w:rsidP="00196FCB">
      <w:pPr>
        <w:pStyle w:val="a3"/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196FCB" w:rsidRDefault="00196FCB" w:rsidP="00196FCB">
      <w:pPr>
        <w:pStyle w:val="a3"/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1165" w:rsidRPr="00453323">
        <w:rPr>
          <w:rFonts w:ascii="Times New Roman" w:hAnsi="Times New Roman" w:cs="Times New Roman"/>
          <w:sz w:val="24"/>
          <w:szCs w:val="24"/>
        </w:rPr>
        <w:t xml:space="preserve">постановление департамента государственного регулирования цен и тарифов Костромской области от 02 декабря 2014 года №14/394  «Об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«КФК Энерго» на 2015 год и о признании утратившим </w:t>
      </w:r>
      <w:r w:rsidR="00021165" w:rsidRPr="00453323">
        <w:rPr>
          <w:rFonts w:ascii="Times New Roman" w:hAnsi="Times New Roman" w:cs="Times New Roman"/>
          <w:sz w:val="24"/>
          <w:szCs w:val="24"/>
        </w:rPr>
        <w:lastRenderedPageBreak/>
        <w:t>силу постановления департамента</w:t>
      </w:r>
      <w:proofErr w:type="gramEnd"/>
      <w:r w:rsidR="00021165" w:rsidRPr="00453323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 цен и тарифов Костромской области от 13.10.2014 №14/183»;</w:t>
      </w:r>
    </w:p>
    <w:p w:rsidR="00196FCB" w:rsidRDefault="00196FCB" w:rsidP="00196FCB">
      <w:pPr>
        <w:pStyle w:val="a3"/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21165" w:rsidRPr="00453323">
        <w:rPr>
          <w:rFonts w:ascii="Times New Roman" w:hAnsi="Times New Roman" w:cs="Times New Roman"/>
          <w:sz w:val="24"/>
          <w:szCs w:val="24"/>
        </w:rPr>
        <w:t>пункт 3 постановления департамента государственного регулирования цен и тарифов Костромской области от 19 декабря 2014 года № 14/467 «О внесении изменений в постановления департамента государственного регулирования цен и тарифов Костромской области».</w:t>
      </w:r>
    </w:p>
    <w:p w:rsidR="00021165" w:rsidRDefault="00021165" w:rsidP="00196FCB">
      <w:pPr>
        <w:pStyle w:val="a3"/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542">
        <w:rPr>
          <w:rFonts w:ascii="Times New Roman" w:hAnsi="Times New Roman" w:cs="Times New Roman"/>
          <w:sz w:val="24"/>
          <w:szCs w:val="24"/>
        </w:rPr>
        <w:t>Постановление ДГРЦ и</w:t>
      </w:r>
      <w:proofErr w:type="gramStart"/>
      <w:r w:rsidRPr="0098354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83542">
        <w:rPr>
          <w:rFonts w:ascii="Times New Roman" w:hAnsi="Times New Roman" w:cs="Times New Roman"/>
          <w:sz w:val="24"/>
          <w:szCs w:val="24"/>
        </w:rPr>
        <w:t xml:space="preserve"> КО «Об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«КФК Энерго» на территории Костромской области на 2016 год»</w:t>
      </w:r>
      <w:r w:rsidRPr="00983542">
        <w:rPr>
          <w:b/>
          <w:sz w:val="24"/>
          <w:szCs w:val="24"/>
        </w:rPr>
        <w:t xml:space="preserve"> </w:t>
      </w:r>
      <w:r w:rsidRPr="00983542">
        <w:rPr>
          <w:rFonts w:ascii="Times New Roman" w:hAnsi="Times New Roman" w:cs="Times New Roman"/>
          <w:sz w:val="24"/>
          <w:szCs w:val="24"/>
        </w:rPr>
        <w:t>подлежит официальному опубликованию и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542">
        <w:rPr>
          <w:rFonts w:ascii="Times New Roman" w:hAnsi="Times New Roman" w:cs="Times New Roman"/>
          <w:sz w:val="24"/>
          <w:szCs w:val="24"/>
        </w:rPr>
        <w:t>1 января 2016 года.</w:t>
      </w:r>
    </w:p>
    <w:p w:rsidR="00021165" w:rsidRDefault="00021165" w:rsidP="0002116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165" w:rsidRPr="00075126" w:rsidRDefault="00021165" w:rsidP="0002116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1DF">
        <w:rPr>
          <w:rFonts w:ascii="Times New Roman" w:hAnsi="Times New Roman" w:cs="Times New Roman"/>
          <w:b/>
          <w:sz w:val="24"/>
          <w:szCs w:val="24"/>
        </w:rPr>
        <w:t>Вопрос 5:</w:t>
      </w:r>
      <w:r w:rsidRPr="00075126">
        <w:rPr>
          <w:rFonts w:ascii="Times New Roman" w:hAnsi="Times New Roman" w:cs="Times New Roman"/>
          <w:sz w:val="24"/>
          <w:szCs w:val="24"/>
        </w:rPr>
        <w:t xml:space="preserve"> «Об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«РЖД» на территории Костромской области на 2016 год</w:t>
      </w:r>
      <w:r w:rsidRPr="00075126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021165" w:rsidRPr="007F21FD" w:rsidRDefault="00021165" w:rsidP="000211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165" w:rsidRPr="001534C0" w:rsidRDefault="00021165" w:rsidP="0002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021165" w:rsidRDefault="00021165" w:rsidP="00021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Эксперта </w:t>
      </w:r>
      <w:r w:rsidRPr="00075126">
        <w:rPr>
          <w:rFonts w:ascii="Times New Roman" w:hAnsi="Times New Roman" w:cs="Times New Roman"/>
          <w:sz w:val="24"/>
          <w:szCs w:val="24"/>
        </w:rPr>
        <w:t>Смирнову Э.С.</w:t>
      </w:r>
      <w:r w:rsidRPr="000751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сообщившего по рассматриваемому вопросу следующее.</w:t>
      </w:r>
    </w:p>
    <w:p w:rsidR="00021165" w:rsidRPr="00075126" w:rsidRDefault="00021165" w:rsidP="0002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26">
        <w:rPr>
          <w:rFonts w:ascii="Times New Roman" w:hAnsi="Times New Roman" w:cs="Times New Roman"/>
          <w:sz w:val="24"/>
          <w:szCs w:val="24"/>
        </w:rPr>
        <w:t>ООО «ЭНЕРГОПРОМСБЫТ» в лице филиала «Желдорэнерго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75126">
        <w:rPr>
          <w:rFonts w:ascii="Times New Roman" w:hAnsi="Times New Roman" w:cs="Times New Roman"/>
          <w:sz w:val="24"/>
          <w:szCs w:val="24"/>
        </w:rPr>
        <w:t xml:space="preserve">(далее – филиал) направило в адрес </w:t>
      </w:r>
      <w:r>
        <w:rPr>
          <w:rFonts w:ascii="Times New Roman" w:hAnsi="Times New Roman" w:cs="Times New Roman"/>
          <w:sz w:val="24"/>
          <w:szCs w:val="24"/>
        </w:rPr>
        <w:t>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Pr="00075126">
        <w:rPr>
          <w:rFonts w:ascii="Times New Roman" w:hAnsi="Times New Roman" w:cs="Times New Roman"/>
          <w:sz w:val="24"/>
          <w:szCs w:val="24"/>
        </w:rPr>
        <w:t xml:space="preserve"> заявление с расчетными и обосновывающими материалами по утверждению стандартизированных тарифных ставок и ставок за единицу максимальной мощности для расчета платы за технологическое присоединение к электрическим сетям ОАО «РЖД» энергопринимающих устройств потребителей на территории Костромской области, а также платы за технологическое присоединение энергопринимающих устройств максимальной мощностью, </w:t>
      </w:r>
      <w:proofErr w:type="gramStart"/>
      <w:r w:rsidRPr="00075126">
        <w:rPr>
          <w:rFonts w:ascii="Times New Roman" w:hAnsi="Times New Roman" w:cs="Times New Roman"/>
          <w:sz w:val="24"/>
          <w:szCs w:val="24"/>
        </w:rPr>
        <w:t>не превышающей 15 кВт включительно (с учетом ранее присоединенной в данной точке присоединения мощности), 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необходимого заявителю класса напряжения составляет не более 300 метров в городах и поселках городского типа и не более 500 метров</w:t>
      </w:r>
      <w:proofErr w:type="gramEnd"/>
      <w:r w:rsidRPr="00075126">
        <w:rPr>
          <w:rFonts w:ascii="Times New Roman" w:hAnsi="Times New Roman" w:cs="Times New Roman"/>
          <w:sz w:val="24"/>
          <w:szCs w:val="24"/>
        </w:rPr>
        <w:t xml:space="preserve"> в сельской местности, в размере 550 руб. (с НДС) (от 19.10.2015 г.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5126">
        <w:rPr>
          <w:rFonts w:ascii="Times New Roman" w:hAnsi="Times New Roman" w:cs="Times New Roman"/>
          <w:sz w:val="24"/>
          <w:szCs w:val="24"/>
        </w:rPr>
        <w:t>9117и-ждэ).</w:t>
      </w:r>
    </w:p>
    <w:p w:rsidR="00021165" w:rsidRDefault="00021165" w:rsidP="00021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Экспертиза по определению размера ставок проводилась в соответствии со следующей нормативно-правой базой:</w:t>
      </w:r>
    </w:p>
    <w:p w:rsidR="00021165" w:rsidRPr="00075126" w:rsidRDefault="00021165" w:rsidP="0002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126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26</w:t>
      </w:r>
      <w:r>
        <w:rPr>
          <w:rFonts w:ascii="Times New Roman" w:hAnsi="Times New Roman" w:cs="Times New Roman"/>
          <w:sz w:val="24"/>
          <w:szCs w:val="24"/>
        </w:rPr>
        <w:t xml:space="preserve">.03.2003 г. </w:t>
      </w:r>
      <w:r w:rsidRPr="00075126">
        <w:rPr>
          <w:rFonts w:ascii="Times New Roman" w:hAnsi="Times New Roman" w:cs="Times New Roman"/>
          <w:sz w:val="24"/>
          <w:szCs w:val="24"/>
        </w:rPr>
        <w:t xml:space="preserve">№ 35-Ф3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75126">
        <w:rPr>
          <w:rFonts w:ascii="Times New Roman" w:hAnsi="Times New Roman" w:cs="Times New Roman"/>
          <w:sz w:val="24"/>
          <w:szCs w:val="24"/>
        </w:rPr>
        <w:t>«Об электроэнергетике»;</w:t>
      </w:r>
    </w:p>
    <w:p w:rsidR="00021165" w:rsidRPr="00075126" w:rsidRDefault="00021165" w:rsidP="0002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26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29</w:t>
      </w:r>
      <w:r>
        <w:rPr>
          <w:rFonts w:ascii="Times New Roman" w:hAnsi="Times New Roman" w:cs="Times New Roman"/>
          <w:sz w:val="24"/>
          <w:szCs w:val="24"/>
        </w:rPr>
        <w:t>.12.2011</w:t>
      </w:r>
      <w:r w:rsidRPr="00075126">
        <w:rPr>
          <w:rFonts w:ascii="Times New Roman" w:hAnsi="Times New Roman" w:cs="Times New Roman"/>
          <w:sz w:val="24"/>
          <w:szCs w:val="24"/>
        </w:rPr>
        <w:t xml:space="preserve"> г. № 1178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5126">
        <w:rPr>
          <w:rFonts w:ascii="Times New Roman" w:hAnsi="Times New Roman" w:cs="Times New Roman"/>
          <w:sz w:val="24"/>
          <w:szCs w:val="24"/>
        </w:rPr>
        <w:t>ценообразовании в области регулируемых цен (тарифов) в электроэнергетике»;</w:t>
      </w:r>
    </w:p>
    <w:p w:rsidR="00021165" w:rsidRPr="00075126" w:rsidRDefault="00021165" w:rsidP="0002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126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27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075126">
        <w:rPr>
          <w:rFonts w:ascii="Times New Roman" w:hAnsi="Times New Roman" w:cs="Times New Roman"/>
          <w:sz w:val="24"/>
          <w:szCs w:val="24"/>
        </w:rPr>
        <w:t>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</w:t>
      </w:r>
      <w:proofErr w:type="gramEnd"/>
      <w:r w:rsidRPr="00075126">
        <w:rPr>
          <w:rFonts w:ascii="Times New Roman" w:hAnsi="Times New Roman" w:cs="Times New Roman"/>
          <w:sz w:val="24"/>
          <w:szCs w:val="24"/>
        </w:rPr>
        <w:t>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021165" w:rsidRPr="00075126" w:rsidRDefault="00021165" w:rsidP="0002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26">
        <w:rPr>
          <w:rFonts w:ascii="Times New Roman" w:hAnsi="Times New Roman" w:cs="Times New Roman"/>
          <w:sz w:val="24"/>
          <w:szCs w:val="24"/>
        </w:rPr>
        <w:t>- приказ Федеральной службы по тарифам от 11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075126">
        <w:rPr>
          <w:rFonts w:ascii="Times New Roman" w:hAnsi="Times New Roman" w:cs="Times New Roman"/>
          <w:sz w:val="24"/>
          <w:szCs w:val="24"/>
        </w:rPr>
        <w:t>2012 г. № 209-э/1 «Об утверждении Методических указаний по определению размера платы за технологическое присоединение к электрическим сетям» (далее – Методические указания);</w:t>
      </w:r>
    </w:p>
    <w:p w:rsidR="00021165" w:rsidRDefault="00021165" w:rsidP="00021165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26">
        <w:rPr>
          <w:rFonts w:ascii="Times New Roman" w:hAnsi="Times New Roman" w:cs="Times New Roman"/>
          <w:sz w:val="24"/>
          <w:szCs w:val="24"/>
        </w:rPr>
        <w:t>- Методические указания по определению выпадающих доходов, связанных с осуществлением технологического присоединения к электрическим сетям, утвержденные приказом ФСТ</w:t>
      </w:r>
      <w:r>
        <w:rPr>
          <w:rFonts w:ascii="Times New Roman" w:hAnsi="Times New Roman" w:cs="Times New Roman"/>
          <w:sz w:val="24"/>
          <w:szCs w:val="24"/>
        </w:rPr>
        <w:t xml:space="preserve"> России от 11.09.2014 г. № 215-э/1;</w:t>
      </w:r>
    </w:p>
    <w:p w:rsidR="00021165" w:rsidRPr="00075126" w:rsidRDefault="00021165" w:rsidP="00021165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Прогноз социально-экономического развития Российской Федерации на 2016 год и плановые периоды 2017 – 2018 годов.</w:t>
      </w:r>
    </w:p>
    <w:p w:rsidR="00021165" w:rsidRDefault="00021165" w:rsidP="000211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экспертизы предлагается установить:</w:t>
      </w:r>
    </w:p>
    <w:p w:rsidR="00021165" w:rsidRPr="00166E52" w:rsidRDefault="00021165" w:rsidP="00021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166E52">
        <w:rPr>
          <w:rFonts w:ascii="Times New Roman" w:hAnsi="Times New Roman" w:cs="Times New Roman"/>
          <w:sz w:val="24"/>
          <w:szCs w:val="24"/>
        </w:rPr>
        <w:t>Стандартизированные тарифные ставки.</w:t>
      </w:r>
    </w:p>
    <w:p w:rsidR="00021165" w:rsidRDefault="00021165" w:rsidP="0002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075126">
        <w:rPr>
          <w:rFonts w:ascii="Times New Roman" w:hAnsi="Times New Roman" w:cs="Times New Roman"/>
          <w:bCs/>
          <w:sz w:val="24"/>
          <w:szCs w:val="24"/>
        </w:rPr>
        <w:t>тандартизированную тарифную ставку (С</w:t>
      </w:r>
      <w:proofErr w:type="gramStart"/>
      <w:r w:rsidRPr="00075126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075126">
        <w:rPr>
          <w:rFonts w:ascii="Times New Roman" w:hAnsi="Times New Roman" w:cs="Times New Roman"/>
          <w:bCs/>
          <w:sz w:val="24"/>
          <w:szCs w:val="24"/>
        </w:rPr>
        <w:t xml:space="preserve">)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</w:t>
      </w:r>
      <w:hyperlink r:id="rId11" w:history="1">
        <w:r w:rsidRPr="00075126">
          <w:rPr>
            <w:rFonts w:ascii="Times New Roman" w:hAnsi="Times New Roman" w:cs="Times New Roman"/>
            <w:bCs/>
            <w:sz w:val="24"/>
            <w:szCs w:val="24"/>
          </w:rPr>
          <w:t>п. 16</w:t>
        </w:r>
      </w:hyperlink>
      <w:r w:rsidRPr="00075126">
        <w:rPr>
          <w:rFonts w:ascii="Times New Roman" w:hAnsi="Times New Roman" w:cs="Times New Roman"/>
          <w:bCs/>
          <w:sz w:val="24"/>
          <w:szCs w:val="24"/>
        </w:rPr>
        <w:t xml:space="preserve"> (кроме подпунктов </w:t>
      </w:r>
      <w:hyperlink r:id="rId12" w:history="1">
        <w:r w:rsidRPr="00075126">
          <w:rPr>
            <w:rFonts w:ascii="Times New Roman" w:hAnsi="Times New Roman" w:cs="Times New Roman"/>
            <w:bCs/>
            <w:sz w:val="24"/>
            <w:szCs w:val="24"/>
          </w:rPr>
          <w:t>«</w:t>
        </w:r>
      </w:hyperlink>
      <w:r w:rsidRPr="00075126">
        <w:rPr>
          <w:rFonts w:ascii="Times New Roman" w:hAnsi="Times New Roman" w:cs="Times New Roman"/>
          <w:bCs/>
          <w:sz w:val="24"/>
          <w:szCs w:val="24"/>
        </w:rPr>
        <w:t>б» и «в») Методических указаний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предлагается установить на основании утвержденной ставки на 2015 год с учетом индекса роста 107,5% (прогноз социально-экономического развития Российской Федерации на 2016 год и плановые периоды 2017-2018 годов), вместо </w:t>
      </w:r>
      <w:r>
        <w:rPr>
          <w:rFonts w:ascii="Times New Roman" w:hAnsi="Times New Roman" w:cs="Times New Roman"/>
          <w:sz w:val="24"/>
          <w:szCs w:val="24"/>
        </w:rPr>
        <w:t>1 209,88 </w:t>
      </w:r>
      <w:r w:rsidRPr="00AC7360">
        <w:rPr>
          <w:rFonts w:ascii="Times New Roman" w:hAnsi="Times New Roman" w:cs="Times New Roman"/>
          <w:sz w:val="24"/>
          <w:szCs w:val="24"/>
        </w:rPr>
        <w:t>руб./кВт</w:t>
      </w:r>
      <w:r>
        <w:rPr>
          <w:rFonts w:ascii="Times New Roman" w:hAnsi="Times New Roman" w:cs="Times New Roman"/>
          <w:sz w:val="24"/>
          <w:szCs w:val="24"/>
        </w:rPr>
        <w:t xml:space="preserve"> без НДС</w:t>
      </w:r>
      <w:r w:rsidRPr="00AC7360">
        <w:rPr>
          <w:rFonts w:ascii="Times New Roman" w:hAnsi="Times New Roman" w:cs="Times New Roman"/>
          <w:sz w:val="24"/>
          <w:szCs w:val="24"/>
        </w:rPr>
        <w:t xml:space="preserve"> во всех диапазонах напряжения и мощности</w:t>
      </w:r>
      <w:r>
        <w:rPr>
          <w:rFonts w:ascii="Times New Roman" w:hAnsi="Times New Roman" w:cs="Times New Roman"/>
          <w:sz w:val="24"/>
          <w:szCs w:val="24"/>
        </w:rPr>
        <w:t xml:space="preserve"> по предложению филиала. Предложение филиала не принято в результате необоснованного роста необходимой валовой выручки на выполнение мероприятий, не связанных со строительством «последней мили» (таблица № 5.1).</w:t>
      </w:r>
    </w:p>
    <w:p w:rsidR="00021165" w:rsidRDefault="00021165" w:rsidP="000211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5.1.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5"/>
        <w:gridCol w:w="2756"/>
        <w:gridCol w:w="1664"/>
        <w:gridCol w:w="1301"/>
        <w:gridCol w:w="1413"/>
        <w:gridCol w:w="1343"/>
      </w:tblGrid>
      <w:tr w:rsidR="00021165" w:rsidRPr="00AC7360" w:rsidTr="00FF6C7B">
        <w:trPr>
          <w:trHeight w:val="483"/>
        </w:trPr>
        <w:tc>
          <w:tcPr>
            <w:tcW w:w="639" w:type="pct"/>
            <w:vMerge w:val="restar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Стандарти-</w:t>
            </w:r>
          </w:p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 xml:space="preserve">зированная </w:t>
            </w:r>
          </w:p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тарифная</w:t>
            </w:r>
          </w:p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ставка</w:t>
            </w:r>
          </w:p>
        </w:tc>
        <w:tc>
          <w:tcPr>
            <w:tcW w:w="1422" w:type="pct"/>
            <w:vMerge w:val="restar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60" w:type="pct"/>
            <w:vAlign w:val="center"/>
          </w:tcPr>
          <w:p w:rsidR="00021165" w:rsidRPr="00AC7360" w:rsidRDefault="00021165" w:rsidP="00FF6C7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  <w:p w:rsidR="00021165" w:rsidRPr="00AC7360" w:rsidRDefault="00021165" w:rsidP="00FF6C7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</w:tc>
        <w:tc>
          <w:tcPr>
            <w:tcW w:w="2079" w:type="pct"/>
            <w:gridSpan w:val="3"/>
            <w:vAlign w:val="center"/>
          </w:tcPr>
          <w:p w:rsidR="00021165" w:rsidRPr="00AC7360" w:rsidRDefault="00021165" w:rsidP="00FF6C7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Предложение ДГРЦ и</w:t>
            </w:r>
            <w:proofErr w:type="gramStart"/>
            <w:r w:rsidRPr="00AC7360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AC7360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</w:p>
        </w:tc>
      </w:tr>
      <w:tr w:rsidR="00021165" w:rsidRPr="00AC7360" w:rsidTr="00FF6C7B">
        <w:trPr>
          <w:trHeight w:val="680"/>
        </w:trPr>
        <w:tc>
          <w:tcPr>
            <w:tcW w:w="639" w:type="pct"/>
            <w:vMerge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pct"/>
            <w:vMerge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pct"/>
            <w:gridSpan w:val="4"/>
            <w:vAlign w:val="center"/>
          </w:tcPr>
          <w:p w:rsidR="00021165" w:rsidRPr="00AC7360" w:rsidRDefault="00021165" w:rsidP="00FF6C7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gramStart"/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стандартизированной</w:t>
            </w:r>
            <w:proofErr w:type="gramEnd"/>
            <w:r w:rsidRPr="00AC7360">
              <w:rPr>
                <w:rFonts w:ascii="Times New Roman" w:hAnsi="Times New Roman" w:cs="Times New Roman"/>
                <w:sz w:val="20"/>
                <w:szCs w:val="20"/>
              </w:rPr>
              <w:t xml:space="preserve"> тарифной</w:t>
            </w:r>
          </w:p>
          <w:p w:rsidR="00021165" w:rsidRPr="00AC7360" w:rsidRDefault="00021165" w:rsidP="00FF6C7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ставки для постоянной схемы электроснабжения</w:t>
            </w:r>
          </w:p>
          <w:p w:rsidR="00021165" w:rsidRPr="00AC7360" w:rsidRDefault="00021165" w:rsidP="00FF6C7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(руб./кВт) без учета НДС</w:t>
            </w:r>
          </w:p>
        </w:tc>
      </w:tr>
      <w:tr w:rsidR="00021165" w:rsidRPr="00AC7360" w:rsidTr="00FF6C7B">
        <w:trPr>
          <w:trHeight w:val="283"/>
        </w:trPr>
        <w:tc>
          <w:tcPr>
            <w:tcW w:w="639" w:type="pct"/>
            <w:vMerge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pct"/>
            <w:vMerge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021165" w:rsidRPr="00AC7360" w:rsidRDefault="00021165" w:rsidP="00FF6C7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0,4;6(10);</w:t>
            </w: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27,5 кВ</w:t>
            </w:r>
          </w:p>
        </w:tc>
        <w:tc>
          <w:tcPr>
            <w:tcW w:w="2079" w:type="pct"/>
            <w:gridSpan w:val="3"/>
            <w:vAlign w:val="center"/>
          </w:tcPr>
          <w:p w:rsidR="00021165" w:rsidRPr="00AC7360" w:rsidRDefault="00021165" w:rsidP="00FF6C7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Уровень напряжения до 27,5 кВ</w:t>
            </w:r>
          </w:p>
        </w:tc>
      </w:tr>
      <w:tr w:rsidR="00021165" w:rsidRPr="00AC7360" w:rsidTr="00FF6C7B">
        <w:trPr>
          <w:trHeight w:val="283"/>
        </w:trPr>
        <w:tc>
          <w:tcPr>
            <w:tcW w:w="639" w:type="pct"/>
            <w:vMerge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pct"/>
            <w:vMerge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pct"/>
            <w:gridSpan w:val="4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</w:t>
            </w:r>
          </w:p>
        </w:tc>
      </w:tr>
      <w:tr w:rsidR="00021165" w:rsidRPr="00AC7360" w:rsidTr="00FF6C7B">
        <w:trPr>
          <w:trHeight w:val="278"/>
        </w:trPr>
        <w:tc>
          <w:tcPr>
            <w:tcW w:w="639" w:type="pct"/>
            <w:vMerge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pct"/>
            <w:vMerge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0">
              <w:rPr>
                <w:rFonts w:ascii="Times New Roman" w:hAnsi="Times New Roman" w:cs="Times New Roman"/>
                <w:sz w:val="16"/>
                <w:szCs w:val="16"/>
              </w:rPr>
              <w:t>до 8900 кВт</w:t>
            </w:r>
          </w:p>
        </w:tc>
        <w:tc>
          <w:tcPr>
            <w:tcW w:w="655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0">
              <w:rPr>
                <w:rFonts w:ascii="Times New Roman" w:hAnsi="Times New Roman" w:cs="Times New Roman"/>
                <w:sz w:val="16"/>
                <w:szCs w:val="16"/>
              </w:rPr>
              <w:t>от 0 до 150 кВт</w:t>
            </w:r>
          </w:p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0">
              <w:rPr>
                <w:rFonts w:ascii="Times New Roman" w:hAnsi="Times New Roman" w:cs="Times New Roman"/>
                <w:sz w:val="16"/>
                <w:szCs w:val="16"/>
              </w:rPr>
              <w:t>(включительно)</w:t>
            </w:r>
          </w:p>
        </w:tc>
        <w:tc>
          <w:tcPr>
            <w:tcW w:w="730" w:type="pct"/>
            <w:vAlign w:val="center"/>
          </w:tcPr>
          <w:p w:rsidR="0002116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0">
              <w:rPr>
                <w:rFonts w:ascii="Times New Roman" w:hAnsi="Times New Roman" w:cs="Times New Roman"/>
                <w:sz w:val="16"/>
                <w:szCs w:val="16"/>
              </w:rPr>
              <w:t>от 150 кВт</w:t>
            </w:r>
          </w:p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0">
              <w:rPr>
                <w:rFonts w:ascii="Times New Roman" w:hAnsi="Times New Roman" w:cs="Times New Roman"/>
                <w:sz w:val="16"/>
                <w:szCs w:val="16"/>
              </w:rPr>
              <w:t>до 670 кВт</w:t>
            </w:r>
          </w:p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0">
              <w:rPr>
                <w:rFonts w:ascii="Times New Roman" w:hAnsi="Times New Roman" w:cs="Times New Roman"/>
                <w:sz w:val="16"/>
                <w:szCs w:val="16"/>
              </w:rPr>
              <w:t>(включительно)</w:t>
            </w:r>
          </w:p>
        </w:tc>
        <w:tc>
          <w:tcPr>
            <w:tcW w:w="695" w:type="pct"/>
            <w:vAlign w:val="center"/>
          </w:tcPr>
          <w:p w:rsidR="0002116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0">
              <w:rPr>
                <w:rFonts w:ascii="Times New Roman" w:hAnsi="Times New Roman" w:cs="Times New Roman"/>
                <w:sz w:val="16"/>
                <w:szCs w:val="16"/>
              </w:rPr>
              <w:t>от 670 кВт</w:t>
            </w:r>
          </w:p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0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8 900 </w:t>
            </w:r>
            <w:r w:rsidRPr="00AC7360">
              <w:rPr>
                <w:rFonts w:ascii="Times New Roman" w:hAnsi="Times New Roman" w:cs="Times New Roman"/>
                <w:sz w:val="16"/>
                <w:szCs w:val="16"/>
              </w:rPr>
              <w:t>кВт (включительно)</w:t>
            </w:r>
          </w:p>
        </w:tc>
      </w:tr>
      <w:tr w:rsidR="00021165" w:rsidRPr="00AC7360" w:rsidTr="00FF6C7B">
        <w:tc>
          <w:tcPr>
            <w:tcW w:w="639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5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0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5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21165" w:rsidRPr="00AC7360" w:rsidTr="00FF6C7B">
        <w:trPr>
          <w:trHeight w:val="340"/>
        </w:trPr>
        <w:tc>
          <w:tcPr>
            <w:tcW w:w="639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AC7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22" w:type="pct"/>
            <w:vAlign w:val="center"/>
          </w:tcPr>
          <w:p w:rsidR="00021165" w:rsidRPr="00AC7360" w:rsidRDefault="00021165" w:rsidP="00FF6C7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сумма</w:t>
            </w:r>
          </w:p>
        </w:tc>
        <w:tc>
          <w:tcPr>
            <w:tcW w:w="860" w:type="pct"/>
            <w:vAlign w:val="center"/>
          </w:tcPr>
          <w:p w:rsidR="00021165" w:rsidRPr="00AC7360" w:rsidRDefault="00021165" w:rsidP="00FF6C7B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b/>
                <w:sz w:val="20"/>
                <w:szCs w:val="20"/>
              </w:rPr>
              <w:t>1210,00</w:t>
            </w:r>
          </w:p>
        </w:tc>
        <w:tc>
          <w:tcPr>
            <w:tcW w:w="655" w:type="pct"/>
            <w:vAlign w:val="center"/>
          </w:tcPr>
          <w:p w:rsidR="00021165" w:rsidRPr="00AC7360" w:rsidRDefault="00021165" w:rsidP="00FF6C7B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b/>
                <w:sz w:val="20"/>
                <w:szCs w:val="20"/>
              </w:rPr>
              <w:t>122,80</w:t>
            </w:r>
          </w:p>
        </w:tc>
        <w:tc>
          <w:tcPr>
            <w:tcW w:w="730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b/>
                <w:sz w:val="20"/>
                <w:szCs w:val="20"/>
              </w:rPr>
              <w:t>27,48</w:t>
            </w:r>
          </w:p>
        </w:tc>
        <w:tc>
          <w:tcPr>
            <w:tcW w:w="695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b/>
                <w:sz w:val="20"/>
                <w:szCs w:val="20"/>
              </w:rPr>
              <w:t>2,07</w:t>
            </w:r>
          </w:p>
        </w:tc>
      </w:tr>
      <w:tr w:rsidR="00021165" w:rsidRPr="00AC7360" w:rsidTr="00FF6C7B">
        <w:tc>
          <w:tcPr>
            <w:tcW w:w="639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22" w:type="pct"/>
          </w:tcPr>
          <w:p w:rsidR="00021165" w:rsidRPr="00AC7360" w:rsidRDefault="00021165" w:rsidP="00FF6C7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выдача сетевой организацией технических условий заявителю </w:t>
            </w:r>
          </w:p>
        </w:tc>
        <w:tc>
          <w:tcPr>
            <w:tcW w:w="860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587,00</w:t>
            </w:r>
          </w:p>
        </w:tc>
        <w:tc>
          <w:tcPr>
            <w:tcW w:w="655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64,78</w:t>
            </w:r>
          </w:p>
        </w:tc>
        <w:tc>
          <w:tcPr>
            <w:tcW w:w="730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695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</w:tr>
      <w:tr w:rsidR="00021165" w:rsidRPr="00AC7360" w:rsidTr="00FF6C7B">
        <w:tc>
          <w:tcPr>
            <w:tcW w:w="639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422" w:type="pct"/>
          </w:tcPr>
          <w:p w:rsidR="00021165" w:rsidRPr="00AC7360" w:rsidRDefault="00021165" w:rsidP="00FF6C7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860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655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29,01</w:t>
            </w:r>
          </w:p>
        </w:tc>
        <w:tc>
          <w:tcPr>
            <w:tcW w:w="730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695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021165" w:rsidRPr="00AC7360" w:rsidTr="00FF6C7B">
        <w:tc>
          <w:tcPr>
            <w:tcW w:w="639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422" w:type="pct"/>
          </w:tcPr>
          <w:p w:rsidR="00021165" w:rsidRPr="00AC7360" w:rsidRDefault="00021165" w:rsidP="00FF6C7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 </w:t>
            </w:r>
          </w:p>
        </w:tc>
        <w:tc>
          <w:tcPr>
            <w:tcW w:w="860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655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7,98</w:t>
            </w:r>
          </w:p>
        </w:tc>
        <w:tc>
          <w:tcPr>
            <w:tcW w:w="730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695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021165" w:rsidRPr="00AC7360" w:rsidTr="00FF6C7B">
        <w:tc>
          <w:tcPr>
            <w:tcW w:w="639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422" w:type="pct"/>
          </w:tcPr>
          <w:p w:rsidR="00021165" w:rsidRPr="00AC7360" w:rsidRDefault="00021165" w:rsidP="00FF6C7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«включено»)</w:t>
            </w:r>
          </w:p>
        </w:tc>
        <w:tc>
          <w:tcPr>
            <w:tcW w:w="860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211,00</w:t>
            </w:r>
          </w:p>
        </w:tc>
        <w:tc>
          <w:tcPr>
            <w:tcW w:w="655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21,03</w:t>
            </w:r>
          </w:p>
        </w:tc>
        <w:tc>
          <w:tcPr>
            <w:tcW w:w="730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695" w:type="pct"/>
            <w:vAlign w:val="center"/>
          </w:tcPr>
          <w:p w:rsidR="00021165" w:rsidRPr="00AC736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60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</w:tbl>
    <w:p w:rsidR="00021165" w:rsidRPr="00AC7360" w:rsidRDefault="00021165" w:rsidP="000211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021165" w:rsidRPr="00D52DEE" w:rsidRDefault="00021165" w:rsidP="00021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DEE">
        <w:rPr>
          <w:rFonts w:ascii="Times New Roman" w:hAnsi="Times New Roman" w:cs="Times New Roman"/>
          <w:bCs/>
          <w:sz w:val="24"/>
          <w:szCs w:val="24"/>
        </w:rPr>
        <w:t>Стандартизированн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D52DEE">
        <w:rPr>
          <w:rFonts w:ascii="Times New Roman" w:hAnsi="Times New Roman" w:cs="Times New Roman"/>
          <w:bCs/>
          <w:sz w:val="24"/>
          <w:szCs w:val="24"/>
        </w:rPr>
        <w:t xml:space="preserve"> тарифн</w:t>
      </w:r>
      <w:r>
        <w:rPr>
          <w:rFonts w:ascii="Times New Roman" w:hAnsi="Times New Roman" w:cs="Times New Roman"/>
          <w:bCs/>
          <w:sz w:val="24"/>
          <w:szCs w:val="24"/>
        </w:rPr>
        <w:t>ую ставку</w:t>
      </w:r>
      <w:r w:rsidRPr="00D52DEE">
        <w:rPr>
          <w:rFonts w:ascii="Times New Roman" w:hAnsi="Times New Roman" w:cs="Times New Roman"/>
          <w:bCs/>
          <w:sz w:val="24"/>
          <w:szCs w:val="24"/>
        </w:rPr>
        <w:t xml:space="preserve"> (С</w:t>
      </w:r>
      <w:proofErr w:type="gramStart"/>
      <w:r w:rsidRPr="00D52DE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D52DEE">
        <w:rPr>
          <w:rFonts w:ascii="Times New Roman" w:hAnsi="Times New Roman" w:cs="Times New Roman"/>
          <w:bCs/>
          <w:sz w:val="24"/>
          <w:szCs w:val="24"/>
        </w:rPr>
        <w:t xml:space="preserve">) на покрытие расходов на технологическое присоединение энергопринимающих устройств потребителей, указанных в пунктах 12, 12(1), 13 и 14 </w:t>
      </w:r>
      <w:r w:rsidRPr="00D52DEE">
        <w:rPr>
          <w:rFonts w:ascii="Times New Roman" w:hAnsi="Times New Roman" w:cs="Times New Roman"/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Pr="00D52DEE">
        <w:rPr>
          <w:rFonts w:ascii="Times New Roman" w:hAnsi="Times New Roman" w:cs="Times New Roman"/>
          <w:bCs/>
          <w:sz w:val="24"/>
          <w:szCs w:val="24"/>
        </w:rPr>
        <w:t xml:space="preserve">, утвержденных </w:t>
      </w:r>
      <w:r w:rsidRPr="00D52DE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D52DEE">
        <w:rPr>
          <w:rFonts w:ascii="Times New Roman" w:hAnsi="Times New Roman" w:cs="Times New Roman"/>
          <w:sz w:val="24"/>
          <w:szCs w:val="24"/>
        </w:rPr>
        <w:t>2004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2DEE">
        <w:rPr>
          <w:rFonts w:ascii="Times New Roman" w:hAnsi="Times New Roman" w:cs="Times New Roman"/>
          <w:sz w:val="24"/>
          <w:szCs w:val="24"/>
        </w:rPr>
        <w:t xml:space="preserve"> № 861, </w:t>
      </w:r>
      <w:r w:rsidRPr="00D52DEE">
        <w:rPr>
          <w:rFonts w:ascii="Times New Roman" w:hAnsi="Times New Roman" w:cs="Times New Roman"/>
          <w:bCs/>
          <w:sz w:val="24"/>
          <w:szCs w:val="24"/>
        </w:rPr>
        <w:t xml:space="preserve">по мероприятиям, </w:t>
      </w:r>
      <w:proofErr w:type="gramStart"/>
      <w:r w:rsidRPr="00D52DEE">
        <w:rPr>
          <w:rFonts w:ascii="Times New Roman" w:hAnsi="Times New Roman" w:cs="Times New Roman"/>
          <w:bCs/>
          <w:sz w:val="24"/>
          <w:szCs w:val="24"/>
        </w:rPr>
        <w:t xml:space="preserve">указанным в </w:t>
      </w:r>
      <w:hyperlink r:id="rId13" w:history="1">
        <w:r w:rsidRPr="00D52DEE">
          <w:rPr>
            <w:rFonts w:ascii="Times New Roman" w:hAnsi="Times New Roman" w:cs="Times New Roman"/>
            <w:bCs/>
            <w:sz w:val="24"/>
            <w:szCs w:val="24"/>
          </w:rPr>
          <w:t>п. 16</w:t>
        </w:r>
      </w:hyperlink>
      <w:r w:rsidRPr="00D52DEE">
        <w:rPr>
          <w:rFonts w:ascii="Times New Roman" w:hAnsi="Times New Roman" w:cs="Times New Roman"/>
          <w:bCs/>
          <w:sz w:val="24"/>
          <w:szCs w:val="24"/>
        </w:rPr>
        <w:t xml:space="preserve"> (кроме подпунктов </w:t>
      </w:r>
      <w:hyperlink r:id="rId14" w:history="1">
        <w:r w:rsidRPr="00D52DEE">
          <w:rPr>
            <w:rFonts w:ascii="Times New Roman" w:hAnsi="Times New Roman" w:cs="Times New Roman"/>
            <w:bCs/>
            <w:sz w:val="24"/>
            <w:szCs w:val="24"/>
          </w:rPr>
          <w:t>«</w:t>
        </w:r>
      </w:hyperlink>
      <w:r w:rsidRPr="00D52DEE">
        <w:rPr>
          <w:rFonts w:ascii="Times New Roman" w:hAnsi="Times New Roman" w:cs="Times New Roman"/>
          <w:bCs/>
          <w:sz w:val="24"/>
          <w:szCs w:val="24"/>
        </w:rPr>
        <w:t xml:space="preserve">б» и «в») Методических указаний, предлагается установить без учета затрат на </w:t>
      </w:r>
      <w:r w:rsidRPr="00D5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сетевой организации в осмотре (обследовании) должностным </w:t>
      </w:r>
      <w:r w:rsidRPr="00D52D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лицом органа федерального государственного энергетического надзора присоединяемых устройств заявителя. </w:t>
      </w:r>
      <w:proofErr w:type="gramEnd"/>
    </w:p>
    <w:p w:rsidR="00021165" w:rsidRDefault="00021165" w:rsidP="0002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0D">
        <w:rPr>
          <w:rFonts w:ascii="Times New Roman" w:hAnsi="Times New Roman" w:cs="Times New Roman"/>
          <w:sz w:val="24"/>
          <w:szCs w:val="24"/>
        </w:rPr>
        <w:t>Предлагается также установить стандартизированную тарифную ставку С</w:t>
      </w:r>
      <w:proofErr w:type="gramStart"/>
      <w:r w:rsidRPr="0030060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0060D">
        <w:rPr>
          <w:rFonts w:ascii="Times New Roman" w:hAnsi="Times New Roman" w:cs="Times New Roman"/>
          <w:sz w:val="24"/>
          <w:szCs w:val="24"/>
        </w:rPr>
        <w:t xml:space="preserve"> для временной схемы электроснабжения на уровне постоянной схемы электроснабжения без учета затрат на 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устройств.</w:t>
      </w:r>
    </w:p>
    <w:p w:rsidR="00021165" w:rsidRPr="0028210A" w:rsidRDefault="00021165" w:rsidP="0002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0A">
        <w:rPr>
          <w:rFonts w:ascii="Times New Roman" w:hAnsi="Times New Roman" w:cs="Times New Roman"/>
          <w:sz w:val="24"/>
          <w:szCs w:val="24"/>
        </w:rPr>
        <w:t>Расчет стандартизированных тарифных ставок, связанных со строительством «последней мили», филиал произвел на основании плановых показателей на строительство объектов электросетевого хозяйства в соответствии с инвестиционной программой по регионам Российской Федерации на 2016 год.</w:t>
      </w:r>
    </w:p>
    <w:p w:rsidR="00021165" w:rsidRPr="0028210A" w:rsidRDefault="00021165" w:rsidP="0002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0A">
        <w:rPr>
          <w:rFonts w:ascii="Times New Roman" w:hAnsi="Times New Roman" w:cs="Times New Roman"/>
          <w:sz w:val="24"/>
          <w:szCs w:val="24"/>
        </w:rPr>
        <w:t>Такой принцип расчета стандартизированных тарифных ставок, связанных со строительством «последней мили», не определен Методическими указаниями.</w:t>
      </w:r>
    </w:p>
    <w:p w:rsidR="00021165" w:rsidRDefault="00021165" w:rsidP="0002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10A">
        <w:rPr>
          <w:rFonts w:ascii="Times New Roman" w:hAnsi="Times New Roman" w:cs="Times New Roman"/>
          <w:sz w:val="24"/>
          <w:szCs w:val="24"/>
        </w:rPr>
        <w:t xml:space="preserve">В результате экспертом </w:t>
      </w:r>
      <w:r>
        <w:rPr>
          <w:rFonts w:ascii="Times New Roman" w:hAnsi="Times New Roman" w:cs="Times New Roman"/>
          <w:sz w:val="24"/>
          <w:szCs w:val="24"/>
        </w:rPr>
        <w:t xml:space="preserve">Э.С. Смирновой </w:t>
      </w:r>
      <w:r w:rsidRPr="0028210A">
        <w:rPr>
          <w:rFonts w:ascii="Times New Roman" w:hAnsi="Times New Roman" w:cs="Times New Roman"/>
          <w:sz w:val="24"/>
          <w:szCs w:val="24"/>
        </w:rPr>
        <w:t xml:space="preserve">предлагается установить стандартизированные тарифные ставки </w:t>
      </w:r>
      <w:r>
        <w:rPr>
          <w:rFonts w:ascii="Times New Roman" w:hAnsi="Times New Roman" w:cs="Times New Roman"/>
          <w:sz w:val="24"/>
          <w:szCs w:val="24"/>
        </w:rPr>
        <w:t xml:space="preserve">на строительство объектов электросетевого хозяйства </w:t>
      </w:r>
      <w:r w:rsidRPr="0028210A">
        <w:rPr>
          <w:rFonts w:ascii="Times New Roman" w:hAnsi="Times New Roman" w:cs="Times New Roman"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sz w:val="24"/>
          <w:szCs w:val="24"/>
        </w:rPr>
        <w:t xml:space="preserve">ставок </w:t>
      </w:r>
      <w:r w:rsidRPr="0028210A">
        <w:rPr>
          <w:rFonts w:ascii="Times New Roman" w:hAnsi="Times New Roman" w:cs="Times New Roman"/>
          <w:sz w:val="24"/>
          <w:szCs w:val="24"/>
        </w:rPr>
        <w:t>2015 года (постановление ДГРЦ и Т КО от 02.12.2014 года №14/392 «Об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</w:t>
      </w:r>
      <w:proofErr w:type="gramEnd"/>
      <w:r w:rsidRPr="0028210A">
        <w:rPr>
          <w:rFonts w:ascii="Times New Roman" w:hAnsi="Times New Roman" w:cs="Times New Roman"/>
          <w:sz w:val="24"/>
          <w:szCs w:val="24"/>
        </w:rPr>
        <w:t xml:space="preserve"> общества «РЖД» на 2015 год и о признании утратившим силу постановления департамента государственного регулирования цен и тарифов Костромской области от 24.03.2014 №14/33»), которые рассчитывались по типовым сметным расчетам. Данные сметные расчеты проходили экспертизу в департаменте топливно-энергетического комплекса и жилищно-коммунального хозяйства Костромской области на предмет экономической обоснованности</w:t>
      </w:r>
      <w:r>
        <w:rPr>
          <w:rFonts w:ascii="Times New Roman" w:hAnsi="Times New Roman" w:cs="Times New Roman"/>
          <w:sz w:val="24"/>
          <w:szCs w:val="24"/>
        </w:rPr>
        <w:t xml:space="preserve"> (таблица № 5.2., таблица № 5.3., таблица № 5.4.).</w:t>
      </w:r>
    </w:p>
    <w:p w:rsidR="00021165" w:rsidRPr="00166E52" w:rsidRDefault="00021165" w:rsidP="0002116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21165" w:rsidRPr="0028210A" w:rsidRDefault="00021165" w:rsidP="000211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852"/>
        <w:jc w:val="center"/>
        <w:rPr>
          <w:rFonts w:ascii="Times New Roman" w:hAnsi="Times New Roman" w:cs="Times New Roman"/>
          <w:sz w:val="24"/>
          <w:szCs w:val="24"/>
        </w:rPr>
      </w:pPr>
      <w:r w:rsidRPr="0028210A">
        <w:rPr>
          <w:rFonts w:ascii="Times New Roman" w:hAnsi="Times New Roman" w:cs="Times New Roman"/>
          <w:sz w:val="24"/>
          <w:szCs w:val="24"/>
        </w:rPr>
        <w:t>Стандартизированная тарифная ставка (С</w:t>
      </w:r>
      <w:proofErr w:type="gramStart"/>
      <w:r w:rsidRPr="0028210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8210A">
        <w:rPr>
          <w:rFonts w:ascii="Times New Roman" w:hAnsi="Times New Roman" w:cs="Times New Roman"/>
          <w:sz w:val="24"/>
          <w:szCs w:val="24"/>
        </w:rPr>
        <w:t xml:space="preserve">) на покрытие расходов сетевой организации на строительство воздушных линий электропередачи на i-м уровне напряжения согласно </w:t>
      </w:r>
      <w:hyperlink r:id="rId15" w:history="1">
        <w:r w:rsidRPr="0028210A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28210A">
        <w:rPr>
          <w:rFonts w:ascii="Times New Roman" w:hAnsi="Times New Roman" w:cs="Times New Roman"/>
          <w:sz w:val="24"/>
          <w:szCs w:val="24"/>
        </w:rPr>
        <w:t xml:space="preserve"> к Методическим указаниям в расчете на 1 км линий (руб./км без НДС)</w:t>
      </w:r>
    </w:p>
    <w:p w:rsidR="00021165" w:rsidRPr="00166E52" w:rsidRDefault="00021165" w:rsidP="0002116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021165" w:rsidRPr="0028210A" w:rsidRDefault="00021165" w:rsidP="00021165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5.2.</w:t>
      </w:r>
    </w:p>
    <w:tbl>
      <w:tblPr>
        <w:tblpPr w:leftFromText="180" w:rightFromText="180" w:vertAnchor="text" w:horzAnchor="margin" w:tblpXSpec="center" w:tblpY="21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9"/>
        <w:gridCol w:w="1470"/>
        <w:gridCol w:w="1890"/>
        <w:gridCol w:w="1478"/>
        <w:gridCol w:w="1476"/>
        <w:gridCol w:w="1329"/>
      </w:tblGrid>
      <w:tr w:rsidR="00021165" w:rsidRPr="001C093D" w:rsidTr="00FF6C7B">
        <w:trPr>
          <w:trHeight w:val="250"/>
        </w:trPr>
        <w:tc>
          <w:tcPr>
            <w:tcW w:w="1065" w:type="pct"/>
            <w:vMerge w:val="restar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284" w:right="-306" w:firstLine="3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тандарти</w:t>
            </w:r>
            <w:r w:rsidRPr="001C093D">
              <w:rPr>
                <w:rFonts w:ascii="Times New Roman" w:hAnsi="Times New Roman" w:cs="Times New Roman"/>
                <w:sz w:val="20"/>
              </w:rPr>
              <w:t xml:space="preserve">зированная </w:t>
            </w:r>
          </w:p>
          <w:p w:rsidR="00021165" w:rsidRPr="001C093D" w:rsidRDefault="00021165" w:rsidP="00FF6C7B">
            <w:pPr>
              <w:spacing w:after="0" w:line="240" w:lineRule="auto"/>
              <w:ind w:left="-284" w:right="-306" w:hanging="10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1C093D">
              <w:rPr>
                <w:rFonts w:ascii="Times New Roman" w:hAnsi="Times New Roman" w:cs="Times New Roman"/>
                <w:sz w:val="20"/>
              </w:rPr>
              <w:t>арифная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C093D">
              <w:rPr>
                <w:rFonts w:ascii="Times New Roman" w:hAnsi="Times New Roman" w:cs="Times New Roman"/>
                <w:sz w:val="20"/>
              </w:rPr>
              <w:t>ставка</w:t>
            </w:r>
          </w:p>
        </w:tc>
        <w:tc>
          <w:tcPr>
            <w:tcW w:w="757" w:type="pct"/>
            <w:vMerge w:val="restar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284" w:right="-306" w:hanging="10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Класс</w:t>
            </w:r>
          </w:p>
          <w:p w:rsidR="00021165" w:rsidRPr="001C093D" w:rsidRDefault="00021165" w:rsidP="00FF6C7B">
            <w:pPr>
              <w:spacing w:after="0" w:line="240" w:lineRule="auto"/>
              <w:ind w:left="-284" w:right="-306" w:hanging="10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 xml:space="preserve"> напряжения</w:t>
            </w:r>
          </w:p>
        </w:tc>
        <w:tc>
          <w:tcPr>
            <w:tcW w:w="973" w:type="pct"/>
            <w:vAlign w:val="center"/>
          </w:tcPr>
          <w:p w:rsidR="00021165" w:rsidRDefault="00021165" w:rsidP="00FF6C7B">
            <w:pPr>
              <w:spacing w:after="0" w:line="240" w:lineRule="auto"/>
              <w:ind w:left="-108" w:right="-306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Предложение </w:t>
            </w:r>
          </w:p>
          <w:p w:rsidR="00021165" w:rsidRDefault="00021165" w:rsidP="00FF6C7B">
            <w:pPr>
              <w:spacing w:after="0" w:line="240" w:lineRule="auto"/>
              <w:ind w:left="-108" w:right="-306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филиала</w:t>
            </w:r>
          </w:p>
        </w:tc>
        <w:tc>
          <w:tcPr>
            <w:tcW w:w="2205" w:type="pct"/>
            <w:gridSpan w:val="3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108" w:right="-306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Предложение ДГРЦ 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</w:p>
        </w:tc>
      </w:tr>
      <w:tr w:rsidR="00021165" w:rsidRPr="001C093D" w:rsidTr="00FF6C7B">
        <w:trPr>
          <w:trHeight w:val="168"/>
        </w:trPr>
        <w:tc>
          <w:tcPr>
            <w:tcW w:w="1065" w:type="pct"/>
            <w:vMerge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284" w:right="-306" w:hanging="10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  <w:vMerge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284" w:right="-306" w:hanging="10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pct"/>
          </w:tcPr>
          <w:p w:rsidR="00021165" w:rsidRDefault="00021165" w:rsidP="00FF6C7B">
            <w:pPr>
              <w:spacing w:after="0" w:line="240" w:lineRule="auto"/>
              <w:ind w:left="-108" w:right="-306" w:hanging="14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Максимальная </w:t>
            </w:r>
          </w:p>
          <w:p w:rsidR="00021165" w:rsidRPr="001C093D" w:rsidRDefault="00021165" w:rsidP="00FF6C7B">
            <w:pPr>
              <w:spacing w:after="0" w:line="240" w:lineRule="auto"/>
              <w:ind w:left="-108" w:right="-306" w:hanging="14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мощность</w:t>
            </w:r>
          </w:p>
        </w:tc>
        <w:tc>
          <w:tcPr>
            <w:tcW w:w="2205" w:type="pct"/>
            <w:gridSpan w:val="3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108" w:right="-306" w:hanging="14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Максимальная мощность</w:t>
            </w:r>
          </w:p>
        </w:tc>
      </w:tr>
      <w:tr w:rsidR="00021165" w:rsidRPr="001C093D" w:rsidTr="00FF6C7B">
        <w:trPr>
          <w:trHeight w:val="356"/>
        </w:trPr>
        <w:tc>
          <w:tcPr>
            <w:tcW w:w="1065" w:type="pct"/>
            <w:vMerge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284" w:right="-306" w:hanging="10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  <w:vMerge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284" w:right="-306" w:hanging="10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249" w:right="-306" w:hanging="14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Мощность до 8 900 кВт </w:t>
            </w:r>
          </w:p>
        </w:tc>
        <w:tc>
          <w:tcPr>
            <w:tcW w:w="761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249" w:right="-306" w:hanging="14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093D">
              <w:rPr>
                <w:rFonts w:ascii="Times New Roman" w:hAnsi="Times New Roman" w:cs="Times New Roman"/>
                <w:sz w:val="14"/>
                <w:szCs w:val="14"/>
              </w:rPr>
              <w:t>от 0 кВт</w:t>
            </w:r>
          </w:p>
          <w:p w:rsidR="00021165" w:rsidRDefault="00021165" w:rsidP="00FF6C7B">
            <w:pPr>
              <w:spacing w:after="0" w:line="240" w:lineRule="auto"/>
              <w:ind w:left="-249" w:right="-306" w:hanging="14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093D">
              <w:rPr>
                <w:rFonts w:ascii="Times New Roman" w:hAnsi="Times New Roman" w:cs="Times New Roman"/>
                <w:sz w:val="14"/>
                <w:szCs w:val="14"/>
              </w:rPr>
              <w:t>до 150 кВт</w:t>
            </w:r>
          </w:p>
          <w:p w:rsidR="00021165" w:rsidRPr="001C093D" w:rsidRDefault="00021165" w:rsidP="00FF6C7B">
            <w:pPr>
              <w:spacing w:after="0" w:line="240" w:lineRule="auto"/>
              <w:ind w:left="-249" w:right="-306" w:hanging="14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(включительно)</w:t>
            </w:r>
          </w:p>
        </w:tc>
        <w:tc>
          <w:tcPr>
            <w:tcW w:w="760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392" w:right="-306" w:firstLine="14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 150 </w:t>
            </w:r>
            <w:r w:rsidRPr="001C093D">
              <w:rPr>
                <w:rFonts w:ascii="Times New Roman" w:hAnsi="Times New Roman" w:cs="Times New Roman"/>
                <w:sz w:val="14"/>
                <w:szCs w:val="14"/>
              </w:rPr>
              <w:t xml:space="preserve"> кВт </w:t>
            </w:r>
          </w:p>
          <w:p w:rsidR="00021165" w:rsidRDefault="00021165" w:rsidP="00FF6C7B">
            <w:pPr>
              <w:spacing w:after="0" w:line="240" w:lineRule="auto"/>
              <w:ind w:left="-392" w:right="-306" w:firstLine="14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093D">
              <w:rPr>
                <w:rFonts w:ascii="Times New Roman" w:hAnsi="Times New Roman" w:cs="Times New Roman"/>
                <w:sz w:val="14"/>
                <w:szCs w:val="14"/>
              </w:rPr>
              <w:t xml:space="preserve">до 670 кВт </w:t>
            </w:r>
          </w:p>
          <w:p w:rsidR="00021165" w:rsidRPr="001C093D" w:rsidRDefault="00021165" w:rsidP="00FF6C7B">
            <w:pPr>
              <w:spacing w:after="0" w:line="240" w:lineRule="auto"/>
              <w:ind w:left="-392" w:right="-306" w:firstLine="14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(включительно)</w:t>
            </w:r>
          </w:p>
        </w:tc>
        <w:tc>
          <w:tcPr>
            <w:tcW w:w="684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108" w:right="-306" w:hanging="14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093D">
              <w:rPr>
                <w:rFonts w:ascii="Times New Roman" w:hAnsi="Times New Roman" w:cs="Times New Roman"/>
                <w:sz w:val="14"/>
                <w:szCs w:val="14"/>
              </w:rPr>
              <w:t>от 67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1C093D">
              <w:rPr>
                <w:rFonts w:ascii="Times New Roman" w:hAnsi="Times New Roman" w:cs="Times New Roman"/>
                <w:sz w:val="14"/>
                <w:szCs w:val="14"/>
              </w:rPr>
              <w:t xml:space="preserve"> кВт </w:t>
            </w:r>
          </w:p>
          <w:p w:rsidR="00021165" w:rsidRDefault="00021165" w:rsidP="00FF6C7B">
            <w:pPr>
              <w:spacing w:after="0" w:line="240" w:lineRule="auto"/>
              <w:ind w:left="-108" w:right="-306" w:hanging="14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 8 900</w:t>
            </w:r>
            <w:r w:rsidRPr="001C093D">
              <w:rPr>
                <w:rFonts w:ascii="Times New Roman" w:hAnsi="Times New Roman" w:cs="Times New Roman"/>
                <w:sz w:val="14"/>
                <w:szCs w:val="14"/>
              </w:rPr>
              <w:t xml:space="preserve"> кВт</w:t>
            </w:r>
          </w:p>
          <w:p w:rsidR="00021165" w:rsidRPr="001C093D" w:rsidRDefault="00021165" w:rsidP="00FF6C7B">
            <w:pPr>
              <w:spacing w:after="0" w:line="240" w:lineRule="auto"/>
              <w:ind w:left="-108" w:right="-306" w:hanging="142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(включительно)</w:t>
            </w:r>
          </w:p>
        </w:tc>
      </w:tr>
      <w:tr w:rsidR="00021165" w:rsidRPr="001C093D" w:rsidTr="00FF6C7B">
        <w:trPr>
          <w:trHeight w:val="255"/>
        </w:trPr>
        <w:tc>
          <w:tcPr>
            <w:tcW w:w="1065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249" w:right="-306" w:hang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7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249" w:right="-306" w:hang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3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right="-306" w:hanging="28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1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right="-306" w:hanging="28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0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right="-306" w:hanging="28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84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right="-306" w:hanging="28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21165" w:rsidRPr="001C093D" w:rsidTr="00FF6C7B">
        <w:trPr>
          <w:trHeight w:val="255"/>
        </w:trPr>
        <w:tc>
          <w:tcPr>
            <w:tcW w:w="1065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249" w:right="243" w:firstLine="39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1C093D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757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249" w:right="-306" w:hang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0,23-0,4 кВ</w:t>
            </w:r>
          </w:p>
        </w:tc>
        <w:tc>
          <w:tcPr>
            <w:tcW w:w="973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right="-306" w:hanging="28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263 921</w:t>
            </w:r>
          </w:p>
        </w:tc>
        <w:tc>
          <w:tcPr>
            <w:tcW w:w="761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right="-306" w:hanging="28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80 634,07</w:t>
            </w:r>
          </w:p>
        </w:tc>
        <w:tc>
          <w:tcPr>
            <w:tcW w:w="760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right="-306" w:hanging="28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161 268,14</w:t>
            </w:r>
          </w:p>
        </w:tc>
        <w:tc>
          <w:tcPr>
            <w:tcW w:w="684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right="-306" w:hanging="28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161 268,14</w:t>
            </w:r>
          </w:p>
        </w:tc>
      </w:tr>
      <w:tr w:rsidR="00021165" w:rsidRPr="001C093D" w:rsidTr="00FF6C7B">
        <w:trPr>
          <w:trHeight w:val="255"/>
        </w:trPr>
        <w:tc>
          <w:tcPr>
            <w:tcW w:w="1065" w:type="pct"/>
            <w:vAlign w:val="center"/>
          </w:tcPr>
          <w:p w:rsidR="00021165" w:rsidRPr="001C093D" w:rsidRDefault="00021165" w:rsidP="00FF6C7B">
            <w:pPr>
              <w:tabs>
                <w:tab w:val="left" w:pos="210"/>
              </w:tabs>
              <w:spacing w:after="0" w:line="240" w:lineRule="auto"/>
              <w:ind w:right="243" w:firstLine="14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1C093D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757" w:type="pct"/>
            <w:vAlign w:val="center"/>
          </w:tcPr>
          <w:p w:rsidR="00021165" w:rsidRPr="001C093D" w:rsidRDefault="00021165" w:rsidP="00FF6C7B">
            <w:pPr>
              <w:tabs>
                <w:tab w:val="left" w:pos="210"/>
              </w:tabs>
              <w:spacing w:after="0" w:line="240" w:lineRule="auto"/>
              <w:ind w:right="-306" w:hanging="39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6-10 кВ</w:t>
            </w:r>
          </w:p>
        </w:tc>
        <w:tc>
          <w:tcPr>
            <w:tcW w:w="973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392" w:right="-306" w:firstLine="14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311 489</w:t>
            </w:r>
          </w:p>
        </w:tc>
        <w:tc>
          <w:tcPr>
            <w:tcW w:w="761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392" w:right="-306" w:firstLine="14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71 439,50</w:t>
            </w:r>
          </w:p>
        </w:tc>
        <w:tc>
          <w:tcPr>
            <w:tcW w:w="760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108" w:right="-306" w:hanging="14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142 879,00</w:t>
            </w:r>
          </w:p>
        </w:tc>
        <w:tc>
          <w:tcPr>
            <w:tcW w:w="684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392" w:right="-306" w:firstLine="14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151 413,00</w:t>
            </w:r>
          </w:p>
        </w:tc>
      </w:tr>
      <w:tr w:rsidR="00021165" w:rsidRPr="001C093D" w:rsidTr="00FF6C7B">
        <w:trPr>
          <w:trHeight w:val="255"/>
        </w:trPr>
        <w:tc>
          <w:tcPr>
            <w:tcW w:w="1065" w:type="pct"/>
            <w:vAlign w:val="center"/>
          </w:tcPr>
          <w:p w:rsidR="00021165" w:rsidRPr="001C093D" w:rsidRDefault="00021165" w:rsidP="00FF6C7B">
            <w:pPr>
              <w:tabs>
                <w:tab w:val="left" w:pos="210"/>
              </w:tabs>
              <w:spacing w:after="0" w:line="240" w:lineRule="auto"/>
              <w:ind w:right="243" w:firstLine="14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1C093D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757" w:type="pct"/>
            <w:vAlign w:val="center"/>
          </w:tcPr>
          <w:p w:rsidR="00021165" w:rsidRPr="001C093D" w:rsidRDefault="00021165" w:rsidP="00FF6C7B">
            <w:pPr>
              <w:tabs>
                <w:tab w:val="left" w:pos="210"/>
              </w:tabs>
              <w:spacing w:after="0" w:line="240" w:lineRule="auto"/>
              <w:ind w:right="-306" w:hanging="39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27,5 кВ</w:t>
            </w:r>
          </w:p>
        </w:tc>
        <w:tc>
          <w:tcPr>
            <w:tcW w:w="973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392" w:right="-306" w:firstLine="14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311 489</w:t>
            </w:r>
          </w:p>
        </w:tc>
        <w:tc>
          <w:tcPr>
            <w:tcW w:w="761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392" w:right="-306" w:firstLine="14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80 813,68</w:t>
            </w:r>
          </w:p>
        </w:tc>
        <w:tc>
          <w:tcPr>
            <w:tcW w:w="760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108" w:right="-306" w:hanging="14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161 627,37</w:t>
            </w:r>
          </w:p>
        </w:tc>
        <w:tc>
          <w:tcPr>
            <w:tcW w:w="684" w:type="pct"/>
            <w:vAlign w:val="center"/>
          </w:tcPr>
          <w:p w:rsidR="00021165" w:rsidRPr="001C093D" w:rsidRDefault="00021165" w:rsidP="00FF6C7B">
            <w:pPr>
              <w:spacing w:after="0" w:line="240" w:lineRule="auto"/>
              <w:ind w:left="-392" w:right="-306" w:firstLine="142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1C093D">
              <w:rPr>
                <w:rFonts w:ascii="Times New Roman" w:hAnsi="Times New Roman" w:cs="Times New Roman"/>
                <w:sz w:val="20"/>
              </w:rPr>
              <w:t>166 481,52</w:t>
            </w:r>
          </w:p>
        </w:tc>
      </w:tr>
    </w:tbl>
    <w:p w:rsidR="00021165" w:rsidRPr="00166E52" w:rsidRDefault="00021165" w:rsidP="0002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1165" w:rsidRDefault="00021165" w:rsidP="00021165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28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210A">
        <w:rPr>
          <w:rFonts w:ascii="Times New Roman" w:hAnsi="Times New Roman" w:cs="Times New Roman"/>
          <w:sz w:val="24"/>
          <w:szCs w:val="24"/>
        </w:rPr>
        <w:t xml:space="preserve">Стандартизированная тарифная ставка (С3) на покрытие расходов сетевой </w:t>
      </w:r>
      <w:proofErr w:type="gramStart"/>
      <w:r w:rsidRPr="0028210A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28210A">
        <w:rPr>
          <w:rFonts w:ascii="Times New Roman" w:hAnsi="Times New Roman" w:cs="Times New Roman"/>
          <w:sz w:val="24"/>
          <w:szCs w:val="24"/>
        </w:rPr>
        <w:t xml:space="preserve"> на строительство кабельных линий электропередачи на  i-м уровне напряжения согласно </w:t>
      </w:r>
      <w:hyperlink r:id="rId16" w:history="1">
        <w:r w:rsidRPr="0028210A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28210A">
        <w:rPr>
          <w:rFonts w:ascii="Times New Roman" w:hAnsi="Times New Roman" w:cs="Times New Roman"/>
          <w:sz w:val="24"/>
          <w:szCs w:val="24"/>
        </w:rPr>
        <w:t xml:space="preserve"> к Методическим указаниям в расчете на 1 км линий (руб./км без НДС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1165" w:rsidRPr="00166E52" w:rsidRDefault="00021165" w:rsidP="00021165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28" w:lineRule="auto"/>
        <w:ind w:left="0" w:firstLine="426"/>
        <w:jc w:val="center"/>
        <w:rPr>
          <w:rFonts w:ascii="Times New Roman" w:hAnsi="Times New Roman" w:cs="Times New Roman"/>
          <w:sz w:val="16"/>
          <w:szCs w:val="16"/>
        </w:rPr>
      </w:pPr>
    </w:p>
    <w:p w:rsidR="00021165" w:rsidRDefault="00021165" w:rsidP="00021165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28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5.3.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9"/>
        <w:gridCol w:w="1323"/>
        <w:gridCol w:w="2209"/>
        <w:gridCol w:w="1177"/>
        <w:gridCol w:w="1766"/>
        <w:gridCol w:w="1618"/>
      </w:tblGrid>
      <w:tr w:rsidR="00021165" w:rsidRPr="003B43F5" w:rsidTr="00FF6C7B">
        <w:trPr>
          <w:trHeight w:val="250"/>
        </w:trPr>
        <w:tc>
          <w:tcPr>
            <w:tcW w:w="834" w:type="pct"/>
            <w:vMerge w:val="restar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Стандарти-</w:t>
            </w:r>
          </w:p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 xml:space="preserve">зированная </w:t>
            </w:r>
          </w:p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тарифная</w:t>
            </w:r>
          </w:p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ставка</w:t>
            </w:r>
          </w:p>
        </w:tc>
        <w:tc>
          <w:tcPr>
            <w:tcW w:w="681" w:type="pct"/>
            <w:vMerge w:val="restar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Класс</w:t>
            </w:r>
          </w:p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 xml:space="preserve"> напряжения</w:t>
            </w:r>
          </w:p>
        </w:tc>
        <w:tc>
          <w:tcPr>
            <w:tcW w:w="1137" w:type="pct"/>
            <w:vAlign w:val="center"/>
          </w:tcPr>
          <w:p w:rsidR="0002116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Предложение </w:t>
            </w:r>
          </w:p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филиала</w:t>
            </w:r>
          </w:p>
        </w:tc>
        <w:tc>
          <w:tcPr>
            <w:tcW w:w="2348" w:type="pct"/>
            <w:gridSpan w:val="3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Предложение ДГРЦ 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</w:p>
        </w:tc>
      </w:tr>
      <w:tr w:rsidR="00021165" w:rsidRPr="003B43F5" w:rsidTr="00FF6C7B">
        <w:trPr>
          <w:trHeight w:val="250"/>
        </w:trPr>
        <w:tc>
          <w:tcPr>
            <w:tcW w:w="834" w:type="pct"/>
            <w:vMerge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pct"/>
            <w:vAlign w:val="center"/>
          </w:tcPr>
          <w:p w:rsidR="0002116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 xml:space="preserve">Максимальная </w:t>
            </w:r>
          </w:p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3B43F5">
              <w:rPr>
                <w:rFonts w:ascii="Times New Roman" w:hAnsi="Times New Roman" w:cs="Times New Roman"/>
                <w:sz w:val="20"/>
              </w:rPr>
              <w:t>ощность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8" w:type="pct"/>
            <w:gridSpan w:val="3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Максимальная мощность</w:t>
            </w:r>
          </w:p>
        </w:tc>
      </w:tr>
      <w:tr w:rsidR="00021165" w:rsidRPr="003B43F5" w:rsidTr="00FF6C7B">
        <w:trPr>
          <w:trHeight w:val="567"/>
        </w:trPr>
        <w:tc>
          <w:tcPr>
            <w:tcW w:w="834" w:type="pct"/>
            <w:vMerge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pct"/>
            <w:vMerge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 8900 кВт</w:t>
            </w:r>
          </w:p>
        </w:tc>
        <w:tc>
          <w:tcPr>
            <w:tcW w:w="606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3F5">
              <w:rPr>
                <w:rFonts w:ascii="Times New Roman" w:hAnsi="Times New Roman" w:cs="Times New Roman"/>
                <w:sz w:val="14"/>
                <w:szCs w:val="14"/>
              </w:rPr>
              <w:t xml:space="preserve">от 0 </w:t>
            </w:r>
          </w:p>
          <w:p w:rsidR="0002116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3F5">
              <w:rPr>
                <w:rFonts w:ascii="Times New Roman" w:hAnsi="Times New Roman" w:cs="Times New Roman"/>
                <w:sz w:val="14"/>
                <w:szCs w:val="14"/>
              </w:rPr>
              <w:t>до 150 кВт</w:t>
            </w:r>
          </w:p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(включительно)</w:t>
            </w:r>
          </w:p>
        </w:tc>
        <w:tc>
          <w:tcPr>
            <w:tcW w:w="909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3F5">
              <w:rPr>
                <w:rFonts w:ascii="Times New Roman" w:hAnsi="Times New Roman" w:cs="Times New Roman"/>
                <w:sz w:val="14"/>
                <w:szCs w:val="14"/>
              </w:rPr>
              <w:t xml:space="preserve">от 151 кВт </w:t>
            </w:r>
          </w:p>
          <w:p w:rsidR="0002116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3F5">
              <w:rPr>
                <w:rFonts w:ascii="Times New Roman" w:hAnsi="Times New Roman" w:cs="Times New Roman"/>
                <w:sz w:val="14"/>
                <w:szCs w:val="14"/>
              </w:rPr>
              <w:t xml:space="preserve">до 670 кВт </w:t>
            </w:r>
          </w:p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(включительно)</w:t>
            </w:r>
          </w:p>
        </w:tc>
        <w:tc>
          <w:tcPr>
            <w:tcW w:w="833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3F5">
              <w:rPr>
                <w:rFonts w:ascii="Times New Roman" w:hAnsi="Times New Roman" w:cs="Times New Roman"/>
                <w:sz w:val="14"/>
                <w:szCs w:val="14"/>
              </w:rPr>
              <w:t xml:space="preserve">от 671 кВт </w:t>
            </w:r>
          </w:p>
          <w:p w:rsidR="0002116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43F5">
              <w:rPr>
                <w:rFonts w:ascii="Times New Roman" w:hAnsi="Times New Roman" w:cs="Times New Roman"/>
                <w:sz w:val="14"/>
                <w:szCs w:val="14"/>
              </w:rPr>
              <w:t>до 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900 </w:t>
            </w:r>
            <w:r w:rsidRPr="003B43F5">
              <w:rPr>
                <w:rFonts w:ascii="Times New Roman" w:hAnsi="Times New Roman" w:cs="Times New Roman"/>
                <w:sz w:val="14"/>
                <w:szCs w:val="14"/>
              </w:rPr>
              <w:t>кВт</w:t>
            </w:r>
          </w:p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(включительно)</w:t>
            </w:r>
          </w:p>
        </w:tc>
      </w:tr>
      <w:tr w:rsidR="00021165" w:rsidRPr="003B43F5" w:rsidTr="00FF6C7B">
        <w:trPr>
          <w:trHeight w:val="227"/>
        </w:trPr>
        <w:tc>
          <w:tcPr>
            <w:tcW w:w="834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1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06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9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33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21165" w:rsidRPr="003B43F5" w:rsidTr="00FF6C7B">
        <w:trPr>
          <w:trHeight w:val="283"/>
        </w:trPr>
        <w:tc>
          <w:tcPr>
            <w:tcW w:w="834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С3</w:t>
            </w:r>
          </w:p>
        </w:tc>
        <w:tc>
          <w:tcPr>
            <w:tcW w:w="681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0,23-0,4 кВ</w:t>
            </w:r>
          </w:p>
        </w:tc>
        <w:tc>
          <w:tcPr>
            <w:tcW w:w="1137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379 661,00</w:t>
            </w:r>
          </w:p>
        </w:tc>
        <w:tc>
          <w:tcPr>
            <w:tcW w:w="606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166 745,58</w:t>
            </w:r>
          </w:p>
        </w:tc>
        <w:tc>
          <w:tcPr>
            <w:tcW w:w="909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333 491,15</w:t>
            </w:r>
          </w:p>
        </w:tc>
        <w:tc>
          <w:tcPr>
            <w:tcW w:w="833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333 491,15</w:t>
            </w:r>
          </w:p>
        </w:tc>
      </w:tr>
      <w:tr w:rsidR="00021165" w:rsidRPr="003B43F5" w:rsidTr="00FF6C7B">
        <w:trPr>
          <w:trHeight w:val="283"/>
        </w:trPr>
        <w:tc>
          <w:tcPr>
            <w:tcW w:w="834" w:type="pct"/>
            <w:vAlign w:val="center"/>
          </w:tcPr>
          <w:p w:rsidR="00021165" w:rsidRPr="003B43F5" w:rsidRDefault="00021165" w:rsidP="00FF6C7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lastRenderedPageBreak/>
              <w:t>С3</w:t>
            </w:r>
          </w:p>
        </w:tc>
        <w:tc>
          <w:tcPr>
            <w:tcW w:w="681" w:type="pct"/>
            <w:vAlign w:val="center"/>
          </w:tcPr>
          <w:p w:rsidR="00021165" w:rsidRPr="003B43F5" w:rsidRDefault="00021165" w:rsidP="00FF6C7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6-10 кВ</w:t>
            </w:r>
          </w:p>
        </w:tc>
        <w:tc>
          <w:tcPr>
            <w:tcW w:w="1137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489 982,00</w:t>
            </w:r>
          </w:p>
        </w:tc>
        <w:tc>
          <w:tcPr>
            <w:tcW w:w="606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104 444,50</w:t>
            </w:r>
          </w:p>
        </w:tc>
        <w:tc>
          <w:tcPr>
            <w:tcW w:w="909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208 889,00</w:t>
            </w:r>
          </w:p>
        </w:tc>
        <w:tc>
          <w:tcPr>
            <w:tcW w:w="833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249 259,00</w:t>
            </w:r>
          </w:p>
        </w:tc>
      </w:tr>
      <w:tr w:rsidR="00021165" w:rsidRPr="003B43F5" w:rsidTr="00FF6C7B">
        <w:trPr>
          <w:trHeight w:val="283"/>
        </w:trPr>
        <w:tc>
          <w:tcPr>
            <w:tcW w:w="834" w:type="pct"/>
            <w:vAlign w:val="center"/>
          </w:tcPr>
          <w:p w:rsidR="00021165" w:rsidRPr="003B43F5" w:rsidRDefault="00021165" w:rsidP="00FF6C7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С3</w:t>
            </w:r>
          </w:p>
        </w:tc>
        <w:tc>
          <w:tcPr>
            <w:tcW w:w="681" w:type="pct"/>
            <w:vAlign w:val="center"/>
          </w:tcPr>
          <w:p w:rsidR="00021165" w:rsidRPr="003B43F5" w:rsidRDefault="00021165" w:rsidP="00FF6C7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27,5 кВ</w:t>
            </w:r>
          </w:p>
        </w:tc>
        <w:tc>
          <w:tcPr>
            <w:tcW w:w="1137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489 982,00</w:t>
            </w:r>
          </w:p>
        </w:tc>
        <w:tc>
          <w:tcPr>
            <w:tcW w:w="606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9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347 918,00</w:t>
            </w:r>
          </w:p>
        </w:tc>
        <w:tc>
          <w:tcPr>
            <w:tcW w:w="833" w:type="pct"/>
            <w:vAlign w:val="center"/>
          </w:tcPr>
          <w:p w:rsidR="00021165" w:rsidRPr="003B43F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43F5">
              <w:rPr>
                <w:rFonts w:ascii="Times New Roman" w:hAnsi="Times New Roman" w:cs="Times New Roman"/>
                <w:sz w:val="20"/>
              </w:rPr>
              <w:t>347 918,00</w:t>
            </w:r>
          </w:p>
        </w:tc>
      </w:tr>
    </w:tbl>
    <w:p w:rsidR="00021165" w:rsidRPr="00166E52" w:rsidRDefault="00021165" w:rsidP="0002116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28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021165" w:rsidRDefault="00021165" w:rsidP="00021165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10A">
        <w:rPr>
          <w:rFonts w:ascii="Times New Roman" w:hAnsi="Times New Roman" w:cs="Times New Roman"/>
          <w:sz w:val="24"/>
          <w:szCs w:val="24"/>
        </w:rPr>
        <w:t>Стандартизированная тарифная ставка (С</w:t>
      </w:r>
      <w:proofErr w:type="gramStart"/>
      <w:r w:rsidRPr="0028210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8210A">
        <w:rPr>
          <w:rFonts w:ascii="Times New Roman" w:hAnsi="Times New Roman" w:cs="Times New Roman"/>
          <w:sz w:val="24"/>
          <w:szCs w:val="24"/>
        </w:rPr>
        <w:t xml:space="preserve">) на покрытие расходов сетевой организации на строительство подстанций согласно </w:t>
      </w:r>
      <w:hyperlink r:id="rId17" w:history="1">
        <w:r w:rsidRPr="0028210A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28210A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021165" w:rsidRPr="0028210A" w:rsidRDefault="00021165" w:rsidP="00021165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10A">
        <w:rPr>
          <w:rFonts w:ascii="Times New Roman" w:hAnsi="Times New Roman" w:cs="Times New Roman"/>
          <w:sz w:val="24"/>
          <w:szCs w:val="24"/>
        </w:rPr>
        <w:t>Методическим указаниям на i-м уровне напряжения (руб./кВт без НДС)</w:t>
      </w:r>
    </w:p>
    <w:p w:rsidR="00021165" w:rsidRPr="00166E52" w:rsidRDefault="00021165" w:rsidP="00021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21165" w:rsidRPr="0028210A" w:rsidRDefault="00021165" w:rsidP="000211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5.4.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5"/>
        <w:gridCol w:w="1244"/>
        <w:gridCol w:w="1018"/>
        <w:gridCol w:w="1164"/>
        <w:gridCol w:w="1165"/>
        <w:gridCol w:w="1165"/>
        <w:gridCol w:w="1165"/>
        <w:gridCol w:w="1606"/>
      </w:tblGrid>
      <w:tr w:rsidR="00021165" w:rsidRPr="00D346D0" w:rsidTr="00FF6C7B">
        <w:trPr>
          <w:trHeight w:val="250"/>
        </w:trPr>
        <w:tc>
          <w:tcPr>
            <w:tcW w:w="606" w:type="pct"/>
            <w:vMerge w:val="restar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Стандарти-</w:t>
            </w:r>
          </w:p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 xml:space="preserve">зированная </w:t>
            </w:r>
          </w:p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тарифная</w:t>
            </w:r>
          </w:p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ставка</w:t>
            </w:r>
          </w:p>
        </w:tc>
        <w:tc>
          <w:tcPr>
            <w:tcW w:w="606" w:type="pct"/>
            <w:vMerge w:val="restar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Класс</w:t>
            </w:r>
          </w:p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 xml:space="preserve"> напряжения</w:t>
            </w:r>
          </w:p>
        </w:tc>
        <w:tc>
          <w:tcPr>
            <w:tcW w:w="1137" w:type="pct"/>
            <w:gridSpan w:val="2"/>
            <w:vAlign w:val="center"/>
          </w:tcPr>
          <w:p w:rsidR="0002116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Предложение </w:t>
            </w:r>
          </w:p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филиалом</w:t>
            </w:r>
          </w:p>
        </w:tc>
        <w:tc>
          <w:tcPr>
            <w:tcW w:w="2651" w:type="pct"/>
            <w:gridSpan w:val="4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Предложение ДГРЦ 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</w:t>
            </w:r>
          </w:p>
        </w:tc>
      </w:tr>
      <w:tr w:rsidR="00021165" w:rsidRPr="00D346D0" w:rsidTr="00FF6C7B">
        <w:trPr>
          <w:trHeight w:val="250"/>
        </w:trPr>
        <w:tc>
          <w:tcPr>
            <w:tcW w:w="606" w:type="pct"/>
            <w:vMerge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  <w:vMerge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46D0">
              <w:rPr>
                <w:rFonts w:ascii="Times New Roman" w:hAnsi="Times New Roman" w:cs="Times New Roman"/>
                <w:sz w:val="14"/>
                <w:szCs w:val="14"/>
              </w:rPr>
              <w:t xml:space="preserve">Пункт </w:t>
            </w:r>
          </w:p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46D0">
              <w:rPr>
                <w:rFonts w:ascii="Times New Roman" w:hAnsi="Times New Roman" w:cs="Times New Roman"/>
                <w:sz w:val="14"/>
                <w:szCs w:val="14"/>
              </w:rPr>
              <w:t>секциони-</w:t>
            </w:r>
          </w:p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46D0">
              <w:rPr>
                <w:rFonts w:ascii="Times New Roman" w:hAnsi="Times New Roman" w:cs="Times New Roman"/>
                <w:sz w:val="14"/>
                <w:szCs w:val="14"/>
              </w:rPr>
              <w:t>рования</w:t>
            </w:r>
          </w:p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46D0">
              <w:rPr>
                <w:rFonts w:ascii="Times New Roman" w:hAnsi="Times New Roman" w:cs="Times New Roman"/>
                <w:sz w:val="14"/>
                <w:szCs w:val="14"/>
              </w:rPr>
              <w:t>(реклоузер)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КТП, РТП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46D0">
              <w:rPr>
                <w:rFonts w:ascii="Times New Roman" w:hAnsi="Times New Roman" w:cs="Times New Roman"/>
                <w:sz w:val="14"/>
                <w:szCs w:val="14"/>
              </w:rPr>
              <w:t xml:space="preserve">Пункт </w:t>
            </w:r>
          </w:p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46D0">
              <w:rPr>
                <w:rFonts w:ascii="Times New Roman" w:hAnsi="Times New Roman" w:cs="Times New Roman"/>
                <w:sz w:val="14"/>
                <w:szCs w:val="14"/>
              </w:rPr>
              <w:t>секциони</w:t>
            </w:r>
          </w:p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46D0">
              <w:rPr>
                <w:rFonts w:ascii="Times New Roman" w:hAnsi="Times New Roman" w:cs="Times New Roman"/>
                <w:sz w:val="14"/>
                <w:szCs w:val="14"/>
              </w:rPr>
              <w:t>рования</w:t>
            </w:r>
          </w:p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46D0">
              <w:rPr>
                <w:rFonts w:ascii="Times New Roman" w:hAnsi="Times New Roman" w:cs="Times New Roman"/>
                <w:sz w:val="14"/>
                <w:szCs w:val="14"/>
              </w:rPr>
              <w:t>(реклоузер)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46D0">
              <w:rPr>
                <w:rFonts w:ascii="Times New Roman" w:hAnsi="Times New Roman" w:cs="Times New Roman"/>
                <w:sz w:val="14"/>
                <w:szCs w:val="14"/>
              </w:rPr>
              <w:t>КТП 25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46D0">
              <w:rPr>
                <w:rFonts w:ascii="Times New Roman" w:hAnsi="Times New Roman" w:cs="Times New Roman"/>
                <w:sz w:val="14"/>
                <w:szCs w:val="14"/>
              </w:rPr>
              <w:t>КТП 160</w:t>
            </w:r>
          </w:p>
        </w:tc>
        <w:tc>
          <w:tcPr>
            <w:tcW w:w="833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46D0">
              <w:rPr>
                <w:rFonts w:ascii="Times New Roman" w:hAnsi="Times New Roman" w:cs="Times New Roman"/>
                <w:sz w:val="14"/>
                <w:szCs w:val="14"/>
              </w:rPr>
              <w:t>КТП 1000</w:t>
            </w:r>
          </w:p>
        </w:tc>
      </w:tr>
      <w:tr w:rsidR="00021165" w:rsidRPr="00D346D0" w:rsidTr="00FF6C7B">
        <w:trPr>
          <w:trHeight w:val="227"/>
        </w:trPr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1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33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21165" w:rsidRPr="00D346D0" w:rsidTr="00FF6C7B">
        <w:tc>
          <w:tcPr>
            <w:tcW w:w="606" w:type="pct"/>
            <w:vAlign w:val="center"/>
          </w:tcPr>
          <w:p w:rsidR="00021165" w:rsidRPr="00D346D0" w:rsidRDefault="00021165" w:rsidP="00FF6C7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D346D0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6-10/</w:t>
            </w:r>
          </w:p>
          <w:p w:rsidR="00021165" w:rsidRPr="00D346D0" w:rsidRDefault="00021165" w:rsidP="00FF6C7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0,4 кВ</w:t>
            </w:r>
          </w:p>
        </w:tc>
        <w:tc>
          <w:tcPr>
            <w:tcW w:w="531" w:type="pct"/>
            <w:vMerge w:val="restar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704,00</w:t>
            </w:r>
          </w:p>
        </w:tc>
        <w:tc>
          <w:tcPr>
            <w:tcW w:w="606" w:type="pct"/>
            <w:vMerge w:val="restar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2 587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885,53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755,80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389,28</w:t>
            </w:r>
          </w:p>
        </w:tc>
        <w:tc>
          <w:tcPr>
            <w:tcW w:w="833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260,92</w:t>
            </w:r>
          </w:p>
        </w:tc>
      </w:tr>
      <w:tr w:rsidR="00021165" w:rsidRPr="00D346D0" w:rsidTr="00FF6C7B">
        <w:tc>
          <w:tcPr>
            <w:tcW w:w="606" w:type="pct"/>
            <w:vAlign w:val="center"/>
          </w:tcPr>
          <w:p w:rsidR="00021165" w:rsidRPr="00D346D0" w:rsidRDefault="00021165" w:rsidP="00FF6C7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D346D0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27,5/</w:t>
            </w:r>
          </w:p>
          <w:p w:rsidR="00021165" w:rsidRPr="00D346D0" w:rsidRDefault="00021165" w:rsidP="00FF6C7B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0,4 кВ</w:t>
            </w:r>
          </w:p>
        </w:tc>
        <w:tc>
          <w:tcPr>
            <w:tcW w:w="531" w:type="pct"/>
            <w:vMerge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  <w:vMerge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6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3" w:type="pct"/>
            <w:vAlign w:val="center"/>
          </w:tcPr>
          <w:p w:rsidR="00021165" w:rsidRPr="00D346D0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46D0">
              <w:rPr>
                <w:rFonts w:ascii="Times New Roman" w:hAnsi="Times New Roman" w:cs="Times New Roman"/>
                <w:sz w:val="20"/>
              </w:rPr>
              <w:t>420,97</w:t>
            </w:r>
          </w:p>
        </w:tc>
      </w:tr>
    </w:tbl>
    <w:p w:rsidR="00021165" w:rsidRPr="00166E52" w:rsidRDefault="00021165" w:rsidP="0002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1165" w:rsidRPr="00166E52" w:rsidRDefault="00021165" w:rsidP="0002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6E52">
        <w:rPr>
          <w:rFonts w:ascii="Times New Roman" w:hAnsi="Times New Roman" w:cs="Times New Roman"/>
          <w:sz w:val="24"/>
          <w:szCs w:val="24"/>
        </w:rPr>
        <w:t>Ставки за единицу максимальной мощности.</w:t>
      </w:r>
    </w:p>
    <w:p w:rsidR="00021165" w:rsidRPr="00CE1459" w:rsidRDefault="00021165" w:rsidP="0002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459">
        <w:rPr>
          <w:rFonts w:ascii="Times New Roman" w:hAnsi="Times New Roman" w:cs="Times New Roman"/>
          <w:sz w:val="24"/>
          <w:szCs w:val="24"/>
        </w:rPr>
        <w:t>Ставки по мероприятиям, не связанным со строительством «последней мили»,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утвердить </w:t>
      </w:r>
      <w:r w:rsidRPr="00CE1459">
        <w:rPr>
          <w:rFonts w:ascii="Times New Roman" w:hAnsi="Times New Roman" w:cs="Times New Roman"/>
          <w:sz w:val="24"/>
          <w:szCs w:val="24"/>
        </w:rPr>
        <w:t>на уровне ставки С</w:t>
      </w:r>
      <w:proofErr w:type="gramStart"/>
      <w:r w:rsidRPr="00CE145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1459">
        <w:rPr>
          <w:rFonts w:ascii="Times New Roman" w:hAnsi="Times New Roman" w:cs="Times New Roman"/>
          <w:sz w:val="24"/>
          <w:szCs w:val="24"/>
        </w:rPr>
        <w:t xml:space="preserve"> (в соответствии с Методическими указаниями).</w:t>
      </w:r>
    </w:p>
    <w:p w:rsidR="00021165" w:rsidRDefault="00021165" w:rsidP="0002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459">
        <w:rPr>
          <w:rFonts w:ascii="Times New Roman" w:hAnsi="Times New Roman" w:cs="Times New Roman"/>
          <w:sz w:val="24"/>
          <w:szCs w:val="24"/>
        </w:rPr>
        <w:t>Ставки за единицу максимальной мощности (руб./кВт</w:t>
      </w:r>
      <w:r>
        <w:rPr>
          <w:rFonts w:ascii="Times New Roman" w:hAnsi="Times New Roman" w:cs="Times New Roman"/>
          <w:sz w:val="24"/>
          <w:szCs w:val="24"/>
        </w:rPr>
        <w:t xml:space="preserve"> без НДС</w:t>
      </w:r>
      <w:r w:rsidRPr="00CE1459">
        <w:rPr>
          <w:rFonts w:ascii="Times New Roman" w:hAnsi="Times New Roman" w:cs="Times New Roman"/>
          <w:sz w:val="24"/>
          <w:szCs w:val="24"/>
        </w:rPr>
        <w:t xml:space="preserve">) по мероприятиям «последней мили» на 2016 год предлагается утвердить на </w:t>
      </w:r>
      <w:r>
        <w:rPr>
          <w:rFonts w:ascii="Times New Roman" w:hAnsi="Times New Roman" w:cs="Times New Roman"/>
          <w:sz w:val="24"/>
          <w:szCs w:val="24"/>
        </w:rPr>
        <w:t>основании ставок, утвержденных на 2015 год,</w:t>
      </w:r>
      <w:r w:rsidRPr="00CE1459">
        <w:rPr>
          <w:rFonts w:ascii="Times New Roman" w:hAnsi="Times New Roman" w:cs="Times New Roman"/>
          <w:sz w:val="24"/>
          <w:szCs w:val="24"/>
        </w:rPr>
        <w:t xml:space="preserve"> с учетом индекса роста 1,075 </w:t>
      </w:r>
      <w:r>
        <w:rPr>
          <w:rFonts w:ascii="Times New Roman" w:hAnsi="Times New Roman" w:cs="Times New Roman"/>
          <w:sz w:val="24"/>
          <w:szCs w:val="24"/>
        </w:rPr>
        <w:t>(в рамках прогноза</w:t>
      </w:r>
      <w:r w:rsidRPr="00CE145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CE1459">
        <w:rPr>
          <w:rFonts w:ascii="Times New Roman" w:hAnsi="Times New Roman" w:cs="Times New Roman"/>
          <w:sz w:val="24"/>
          <w:szCs w:val="24"/>
        </w:rPr>
        <w:t>на 2016 год и плановый периоды 2017 – 2018 годов</w:t>
      </w:r>
      <w:r>
        <w:rPr>
          <w:rFonts w:ascii="Times New Roman" w:hAnsi="Times New Roman" w:cs="Times New Roman"/>
          <w:sz w:val="24"/>
          <w:szCs w:val="24"/>
        </w:rPr>
        <w:t>) (таблица 5.5.</w:t>
      </w:r>
      <w:r w:rsidRPr="00CE1459">
        <w:rPr>
          <w:rFonts w:ascii="Times New Roman" w:hAnsi="Times New Roman" w:cs="Times New Roman"/>
          <w:sz w:val="24"/>
          <w:szCs w:val="24"/>
        </w:rPr>
        <w:t>).</w:t>
      </w:r>
    </w:p>
    <w:p w:rsidR="00021165" w:rsidRPr="00BF1E74" w:rsidRDefault="00021165" w:rsidP="0002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1165" w:rsidRDefault="00021165" w:rsidP="0002116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5.5.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1848"/>
        <w:gridCol w:w="1974"/>
        <w:gridCol w:w="783"/>
        <w:gridCol w:w="153"/>
        <w:gridCol w:w="841"/>
        <w:gridCol w:w="965"/>
        <w:gridCol w:w="1470"/>
        <w:gridCol w:w="1093"/>
      </w:tblGrid>
      <w:tr w:rsidR="00021165" w:rsidRPr="00FE2686" w:rsidTr="00FF6C7B">
        <w:trPr>
          <w:trHeight w:val="454"/>
        </w:trPr>
        <w:tc>
          <w:tcPr>
            <w:tcW w:w="260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proofErr w:type="gramStart"/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974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>Наименование  мероприятий</w:t>
            </w:r>
          </w:p>
        </w:tc>
        <w:tc>
          <w:tcPr>
            <w:tcW w:w="1039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Максимальная мощность</w:t>
            </w:r>
          </w:p>
        </w:tc>
        <w:tc>
          <w:tcPr>
            <w:tcW w:w="844" w:type="pct"/>
            <w:gridSpan w:val="3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Предложение 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«РЖД»</w:t>
            </w:r>
          </w:p>
        </w:tc>
        <w:tc>
          <w:tcPr>
            <w:tcW w:w="1883" w:type="pct"/>
            <w:gridSpan w:val="3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Предложение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ДГРЦ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</w:t>
            </w:r>
          </w:p>
        </w:tc>
      </w:tr>
      <w:tr w:rsidR="00021165" w:rsidRPr="00FE2686" w:rsidTr="00FF6C7B">
        <w:trPr>
          <w:trHeight w:val="340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>Класс напряжения</w:t>
            </w:r>
          </w:p>
        </w:tc>
        <w:tc>
          <w:tcPr>
            <w:tcW w:w="1883" w:type="pct"/>
            <w:gridSpan w:val="3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>Класс напряжения</w:t>
            </w:r>
          </w:p>
        </w:tc>
      </w:tr>
      <w:tr w:rsidR="00021165" w:rsidRPr="00FE2686" w:rsidTr="00FF6C7B">
        <w:trPr>
          <w:trHeight w:val="510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9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 кВ</w:t>
            </w:r>
          </w:p>
        </w:tc>
        <w:tc>
          <w:tcPr>
            <w:tcW w:w="519" w:type="pct"/>
            <w:gridSpan w:val="2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6/10/27,5 кВ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0,23-0,4 кВ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6-10 кВ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 кВ</w:t>
            </w:r>
          </w:p>
        </w:tc>
      </w:tr>
      <w:tr w:rsidR="00021165" w:rsidRPr="00FE2686" w:rsidTr="00FF6C7B">
        <w:trPr>
          <w:trHeight w:val="255"/>
        </w:trPr>
        <w:tc>
          <w:tcPr>
            <w:tcW w:w="260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pct"/>
            <w:gridSpan w:val="2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74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>Подготовка и выдача  сетевой организацией технических условий  заявителю (ТУ)</w:t>
            </w:r>
          </w:p>
        </w:tc>
        <w:tc>
          <w:tcPr>
            <w:tcW w:w="1039" w:type="pct"/>
            <w:vAlign w:val="center"/>
          </w:tcPr>
          <w:p w:rsidR="0002116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кВт – 150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844" w:type="pct"/>
            <w:gridSpan w:val="3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587,00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64,78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64,78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64,78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кВт – 670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844" w:type="pct"/>
            <w:gridSpan w:val="3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14,50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кВт – 8 900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844" w:type="pct"/>
            <w:gridSpan w:val="3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,10</w:t>
            </w:r>
          </w:p>
        </w:tc>
      </w:tr>
      <w:tr w:rsidR="00021165" w:rsidRPr="00FE2686" w:rsidTr="00FF6C7B">
        <w:tc>
          <w:tcPr>
            <w:tcW w:w="260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74" w:type="pct"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>Разработка сетевой организацией проектной документации по строительству «последней мили»</w:t>
            </w: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gridSpan w:val="2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21165" w:rsidRPr="00FE2686" w:rsidTr="00FF6C7B">
        <w:tc>
          <w:tcPr>
            <w:tcW w:w="260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74" w:type="pct"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>Выполнение сетевой организацией мероприятий, связанных со строительством «последней мили»</w:t>
            </w: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9" w:type="pct"/>
            <w:gridSpan w:val="2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974" w:type="pct"/>
            <w:vMerge w:val="restart"/>
            <w:vAlign w:val="center"/>
          </w:tcPr>
          <w:p w:rsidR="00021165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 xml:space="preserve"> воздушных линий</w:t>
            </w: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кВт – 150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389" w:type="pct"/>
            <w:gridSpan w:val="2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12 281,00</w:t>
            </w:r>
          </w:p>
        </w:tc>
        <w:tc>
          <w:tcPr>
            <w:tcW w:w="455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22 718,00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2 103,47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1 863,62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2 108,16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кВт – 670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389" w:type="pct"/>
            <w:gridSpan w:val="2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1 912,25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1 694,20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1 916,51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кВт – 8 900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389" w:type="pct"/>
            <w:gridSpan w:val="2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152,06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142,77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156,97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974" w:type="pct"/>
            <w:vMerge w:val="restart"/>
            <w:vAlign w:val="center"/>
          </w:tcPr>
          <w:p w:rsidR="00021165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</w:t>
            </w:r>
          </w:p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>кабельных линий</w:t>
            </w: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кВт – 150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389" w:type="pct"/>
            <w:gridSpan w:val="2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148 266,00</w:t>
            </w:r>
          </w:p>
        </w:tc>
        <w:tc>
          <w:tcPr>
            <w:tcW w:w="455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5 774,00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2 064,98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1 293,44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кВт – 670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389" w:type="pct"/>
            <w:gridSpan w:val="2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1 877,25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2 939,64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кВт – 8 900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389" w:type="pct"/>
            <w:gridSpan w:val="2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373,19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278,93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389,33</w:t>
            </w:r>
          </w:p>
        </w:tc>
      </w:tr>
      <w:tr w:rsidR="00021165" w:rsidRPr="00FE2686" w:rsidTr="00FF6C7B">
        <w:trPr>
          <w:trHeight w:val="497"/>
        </w:trPr>
        <w:tc>
          <w:tcPr>
            <w:tcW w:w="260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974" w:type="pct"/>
            <w:vAlign w:val="center"/>
          </w:tcPr>
          <w:p w:rsidR="00021165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пунктов секционирования  </w:t>
            </w:r>
          </w:p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>(реклоузер)</w:t>
            </w: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142,4 кВт</w:t>
            </w:r>
          </w:p>
        </w:tc>
        <w:tc>
          <w:tcPr>
            <w:tcW w:w="844" w:type="pct"/>
            <w:gridSpan w:val="3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4 749,00*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5 283,26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21165" w:rsidRPr="00FE2686" w:rsidTr="00FF6C7B">
        <w:trPr>
          <w:trHeight w:val="349"/>
        </w:trPr>
        <w:tc>
          <w:tcPr>
            <w:tcW w:w="260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974" w:type="pct"/>
            <w:vMerge w:val="restart"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>строительство комплектных 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22,25</w:t>
            </w:r>
          </w:p>
        </w:tc>
        <w:tc>
          <w:tcPr>
            <w:tcW w:w="844" w:type="pct"/>
            <w:gridSpan w:val="3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18 830,00*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4 509,28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21165" w:rsidRPr="00FE2686" w:rsidTr="00FF6C7B">
        <w:trPr>
          <w:trHeight w:val="396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142,40</w:t>
            </w:r>
          </w:p>
        </w:tc>
        <w:tc>
          <w:tcPr>
            <w:tcW w:w="844" w:type="pct"/>
            <w:gridSpan w:val="3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2 322,52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21165" w:rsidRPr="00FE2686" w:rsidTr="00FF6C7B">
        <w:trPr>
          <w:trHeight w:val="413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1 123,60</w:t>
            </w:r>
          </w:p>
        </w:tc>
        <w:tc>
          <w:tcPr>
            <w:tcW w:w="844" w:type="pct"/>
            <w:gridSpan w:val="3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1 556,73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2 511,63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974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кВт – 150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389" w:type="pct"/>
            <w:gridSpan w:val="2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кВт – 670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(включительно)</w:t>
            </w:r>
          </w:p>
        </w:tc>
        <w:tc>
          <w:tcPr>
            <w:tcW w:w="389" w:type="pct"/>
            <w:gridSpan w:val="2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</w:tcPr>
          <w:p w:rsidR="00021165" w:rsidRPr="00FE2686" w:rsidRDefault="00021165" w:rsidP="00FF6C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кВт – 8 900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389" w:type="pct"/>
            <w:gridSpan w:val="2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974" w:type="pct"/>
            <w:vMerge w:val="restart"/>
            <w:vAlign w:val="center"/>
          </w:tcPr>
          <w:p w:rsidR="00021165" w:rsidRPr="00FE2686" w:rsidRDefault="00021165" w:rsidP="00FF6C7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сетевой организацией выполнения заявителем ТУ          </w:t>
            </w: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кВт – 150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844" w:type="pct"/>
            <w:gridSpan w:val="3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332,00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29,01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29,01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29,01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  <w:vAlign w:val="center"/>
          </w:tcPr>
          <w:p w:rsidR="00021165" w:rsidRPr="00FE2686" w:rsidRDefault="00021165" w:rsidP="00FF6C7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кВт – 670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844" w:type="pct"/>
            <w:gridSpan w:val="3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6,49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  <w:vAlign w:val="center"/>
          </w:tcPr>
          <w:p w:rsidR="00021165" w:rsidRPr="00FE2686" w:rsidRDefault="00021165" w:rsidP="00FF6C7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кВт – 8 900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844" w:type="pct"/>
            <w:gridSpan w:val="3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0,48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974" w:type="pct"/>
            <w:vMerge w:val="restart"/>
            <w:vAlign w:val="center"/>
          </w:tcPr>
          <w:p w:rsidR="00021165" w:rsidRPr="00FE2686" w:rsidRDefault="00021165" w:rsidP="00FF6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кВт – 150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844" w:type="pct"/>
            <w:gridSpan w:val="3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7,98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7,98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7,98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  <w:vAlign w:val="center"/>
          </w:tcPr>
          <w:p w:rsidR="00021165" w:rsidRPr="00FE2686" w:rsidRDefault="00021165" w:rsidP="00FF6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кВт – 670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844" w:type="pct"/>
            <w:gridSpan w:val="3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1,78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1,78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1,78</w:t>
            </w:r>
          </w:p>
        </w:tc>
      </w:tr>
      <w:tr w:rsidR="00021165" w:rsidRPr="00FE2686" w:rsidTr="00FF6C7B">
        <w:trPr>
          <w:trHeight w:val="475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  <w:vAlign w:val="center"/>
          </w:tcPr>
          <w:p w:rsidR="00021165" w:rsidRPr="00FE2686" w:rsidRDefault="00021165" w:rsidP="00FF6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кВт – 8 900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844" w:type="pct"/>
            <w:gridSpan w:val="3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974" w:type="pct"/>
            <w:vMerge w:val="restart"/>
            <w:vAlign w:val="center"/>
          </w:tcPr>
          <w:p w:rsidR="00021165" w:rsidRPr="00FE2686" w:rsidRDefault="00021165" w:rsidP="00FF6C7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Фактические действия по присоединению обеспечению работы устройств в электрической сети </w:t>
            </w: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кВт – 150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844" w:type="pct"/>
            <w:gridSpan w:val="3"/>
            <w:vMerge w:val="restar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21,03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21,03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21,03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  <w:vAlign w:val="center"/>
          </w:tcPr>
          <w:p w:rsidR="00021165" w:rsidRPr="00FE2686" w:rsidRDefault="00021165" w:rsidP="00FF6C7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кВт – 670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(включительно)</w:t>
            </w:r>
          </w:p>
        </w:tc>
        <w:tc>
          <w:tcPr>
            <w:tcW w:w="844" w:type="pct"/>
            <w:gridSpan w:val="3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4,71</w:t>
            </w:r>
          </w:p>
        </w:tc>
      </w:tr>
      <w:tr w:rsidR="00021165" w:rsidRPr="00FE2686" w:rsidTr="00FF6C7B">
        <w:trPr>
          <w:trHeight w:val="454"/>
        </w:trPr>
        <w:tc>
          <w:tcPr>
            <w:tcW w:w="260" w:type="pct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  <w:vAlign w:val="center"/>
          </w:tcPr>
          <w:p w:rsidR="00021165" w:rsidRPr="00FE2686" w:rsidRDefault="00021165" w:rsidP="00FF6C7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кВт – 8 900 кВт</w:t>
            </w:r>
          </w:p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(включительно)</w:t>
            </w:r>
          </w:p>
        </w:tc>
        <w:tc>
          <w:tcPr>
            <w:tcW w:w="844" w:type="pct"/>
            <w:gridSpan w:val="3"/>
            <w:vMerge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6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585" w:type="pct"/>
            <w:vAlign w:val="center"/>
          </w:tcPr>
          <w:p w:rsidR="00021165" w:rsidRPr="00FE2686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</w:tr>
    </w:tbl>
    <w:p w:rsidR="00021165" w:rsidRPr="00166E52" w:rsidRDefault="00021165" w:rsidP="0002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6E52">
        <w:rPr>
          <w:rFonts w:ascii="Times New Roman" w:hAnsi="Times New Roman" w:cs="Times New Roman"/>
          <w:sz w:val="20"/>
          <w:szCs w:val="20"/>
        </w:rPr>
        <w:t>*Ставки предлагается установить на уровне напряжения 0,4/6/10/27,5 кВ мощностью до 8 900 кВт.</w:t>
      </w:r>
    </w:p>
    <w:p w:rsidR="00021165" w:rsidRPr="00166E52" w:rsidRDefault="00021165" w:rsidP="000211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21165" w:rsidRPr="00D52C51" w:rsidRDefault="00021165" w:rsidP="000211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52C51">
        <w:rPr>
          <w:rFonts w:ascii="Times New Roman" w:eastAsia="Times New Roman" w:hAnsi="Times New Roman" w:cs="Times New Roman"/>
          <w:sz w:val="24"/>
          <w:szCs w:val="24"/>
        </w:rPr>
        <w:t>Плату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 при присоединении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</w:t>
      </w:r>
      <w:proofErr w:type="gramEnd"/>
      <w:r w:rsidRPr="00D52C51">
        <w:rPr>
          <w:rFonts w:ascii="Times New Roman" w:eastAsia="Times New Roman" w:hAnsi="Times New Roman" w:cs="Times New Roman"/>
          <w:sz w:val="24"/>
          <w:szCs w:val="24"/>
        </w:rPr>
        <w:t xml:space="preserve">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для физических лиц предлагается установить </w:t>
      </w:r>
      <w:r w:rsidRPr="00D52C51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D52C51">
        <w:rPr>
          <w:rFonts w:ascii="Times New Roman" w:eastAsia="Times New Roman" w:hAnsi="Times New Roman" w:cs="Times New Roman"/>
          <w:sz w:val="24"/>
          <w:szCs w:val="24"/>
        </w:rPr>
        <w:t>550 рублей (с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НДС</w:t>
      </w:r>
      <w:r w:rsidRPr="00D52C51">
        <w:rPr>
          <w:rFonts w:ascii="Times New Roman" w:eastAsia="Times New Roman" w:hAnsi="Times New Roman" w:cs="Times New Roman"/>
          <w:sz w:val="24"/>
          <w:szCs w:val="24"/>
        </w:rPr>
        <w:t>) и для юридических лиц - 466,10 рублей (без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НДС</w:t>
      </w:r>
      <w:r w:rsidRPr="00D52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1165" w:rsidRPr="00D52C51" w:rsidRDefault="00021165" w:rsidP="00021165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C51">
        <w:rPr>
          <w:rFonts w:ascii="Times New Roman" w:hAnsi="Times New Roman" w:cs="Times New Roman"/>
          <w:sz w:val="24"/>
          <w:szCs w:val="24"/>
        </w:rPr>
        <w:t xml:space="preserve">Расчет выпадающих доходов от данного технологического присоединение сформирован ОАО «РЖД» не в соответствии с Методическими указаниями по определению выпадающих доходов, связанных с осуществлением технологического присоединения к электрическим сетям, утвержденными приказом ФСТ России от 11.09.2014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D52C51">
        <w:rPr>
          <w:rFonts w:ascii="Times New Roman" w:hAnsi="Times New Roman" w:cs="Times New Roman"/>
          <w:sz w:val="24"/>
          <w:szCs w:val="24"/>
        </w:rPr>
        <w:t>№ 215-э/1.</w:t>
      </w:r>
      <w:proofErr w:type="gramEnd"/>
    </w:p>
    <w:p w:rsidR="00021165" w:rsidRDefault="00021165" w:rsidP="0002116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5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эксперта </w:t>
      </w:r>
      <w:r w:rsidRPr="00D52C51">
        <w:rPr>
          <w:rFonts w:ascii="Times New Roman" w:hAnsi="Times New Roman"/>
          <w:sz w:val="24"/>
          <w:szCs w:val="24"/>
        </w:rPr>
        <w:t>Смирновой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C51">
        <w:rPr>
          <w:rFonts w:ascii="Times New Roman" w:hAnsi="Times New Roman"/>
          <w:sz w:val="24"/>
          <w:szCs w:val="24"/>
        </w:rPr>
        <w:t>Э.С.</w:t>
      </w:r>
    </w:p>
    <w:p w:rsidR="00021165" w:rsidRDefault="00021165" w:rsidP="00021165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2C51">
        <w:rPr>
          <w:rFonts w:ascii="Times New Roman" w:hAnsi="Times New Roman"/>
          <w:i/>
          <w:sz w:val="24"/>
          <w:szCs w:val="24"/>
        </w:rPr>
        <w:t>Особое мнение.</w:t>
      </w:r>
    </w:p>
    <w:p w:rsidR="00021165" w:rsidRDefault="00021165" w:rsidP="0002116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C7C9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.</w:t>
      </w:r>
      <w:r w:rsidRPr="005C7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Представитель филиала сообщает, что размер ставок платы за технологическое присоединение энергопринимающих устройств к электрическим сетям ОАО «РЖД» на территории Костромской области на 2016 год, предложенный ДГРЦ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КО, не отражает реальных расходов «Желдорэнерго».</w:t>
      </w:r>
    </w:p>
    <w:p w:rsidR="00021165" w:rsidRDefault="00021165" w:rsidP="0002116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2). Отметим, что 24.12.2015 года вх. № О-3032 в адрес ДГРЦ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КО представлена директива, направленная представителю Ассоциации НП «Совет рынка» в коллегиальном органе ДГРЦ и Т КО Сокову Дмитрию Евгеньевичу для участия в заседании, назначенном на 25.12.2015 года.</w:t>
      </w:r>
    </w:p>
    <w:p w:rsidR="00021165" w:rsidRDefault="00021165" w:rsidP="00021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Данной директивой, определено, что по вопросу повестки заседания                         «</w:t>
      </w:r>
      <w:r w:rsidRPr="00D52C51">
        <w:rPr>
          <w:rFonts w:ascii="Times New Roman" w:hAnsi="Times New Roman" w:cs="Times New Roman"/>
          <w:szCs w:val="28"/>
        </w:rPr>
        <w:t>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«РЖД» на территории Костромской области на 2016 год</w:t>
      </w:r>
      <w:r>
        <w:rPr>
          <w:rFonts w:ascii="Times New Roman" w:hAnsi="Times New Roman" w:cs="Times New Roman"/>
          <w:szCs w:val="28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НП «Совет рынка» </w:t>
      </w:r>
      <w:r w:rsidRPr="006774D4">
        <w:rPr>
          <w:rFonts w:ascii="Times New Roman" w:hAnsi="Times New Roman"/>
          <w:sz w:val="24"/>
          <w:szCs w:val="24"/>
        </w:rPr>
        <w:t>голосует «против», так</w:t>
      </w:r>
      <w:r w:rsidRPr="00FA4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как:</w:t>
      </w:r>
      <w:proofErr w:type="gramEnd"/>
    </w:p>
    <w:p w:rsidR="00021165" w:rsidRDefault="00021165" w:rsidP="0002116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предложенная проектом постановления дифференциация ставки 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по объему присоединяемой максимальной мощности «от 150 кВт до 670 кВт», «от 670 кВт до 2 000 кВт», «от 2 000 кВт до 8 900 кВт» не соответствует требованиям, предъявляемым к дифференциации, предусмотренной п. 21 Методических указаний № 209-э/1»;</w:t>
      </w:r>
    </w:p>
    <w:p w:rsidR="00021165" w:rsidRDefault="00021165" w:rsidP="0002116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ДГРЦ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КО предложены к установлению ставки за единицу максимальной мощности (руб./кВт) по мероприятия «последней мили» на 2016 год на уровне 2015 года с учетом индекса роста 1,075 согласно прогнозу социально-экономического развития на 2016 год и плановый период 2017 – 2018 годов, что не предусмотрено действующим законодательством.</w:t>
      </w:r>
    </w:p>
    <w:p w:rsidR="00021165" w:rsidRDefault="00021165" w:rsidP="00021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абз. п. 9.1 Методических указаний № 209-э/1 «В случае если сетевая организация в предыдущие периоды не осуществляла технологические присоединения расчет ставки за единицу максимальной мощности (руб./кВт) может </w:t>
      </w:r>
      <w:proofErr w:type="gramStart"/>
      <w:r>
        <w:rPr>
          <w:rFonts w:ascii="Times New Roman" w:hAnsi="Times New Roman"/>
          <w:sz w:val="24"/>
          <w:szCs w:val="24"/>
        </w:rPr>
        <w:t>производится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исходя из среднестатистических данных по сетевым организациям в границах одного субъекта Российской Федерации, имеющим аналогичную структуру и характеристики электросетевого хозяйства, или по имеющимся сведениям о планируемых расходах на очередной период регулирования, учитывающих строительство воздушных и кабельных линий электропередачи и объем присоединяемой максимальной мощности указанной сетевой организации».</w:t>
      </w:r>
    </w:p>
    <w:p w:rsidR="00021165" w:rsidRPr="00D52C51" w:rsidRDefault="00021165" w:rsidP="000211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021165" w:rsidRDefault="00021165" w:rsidP="000211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Pr="009C0C29">
        <w:rPr>
          <w:rFonts w:ascii="Times New Roman" w:eastAsia="Times New Roman" w:hAnsi="Times New Roman" w:cs="Times New Roman"/>
          <w:sz w:val="24"/>
          <w:szCs w:val="24"/>
        </w:rPr>
        <w:t xml:space="preserve"> – Принять 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4F1">
        <w:rPr>
          <w:rFonts w:ascii="Times New Roman" w:eastAsia="Times New Roman" w:hAnsi="Times New Roman" w:cs="Times New Roman"/>
          <w:sz w:val="24"/>
          <w:szCs w:val="24"/>
        </w:rPr>
        <w:t>Смирновой</w:t>
      </w:r>
      <w:r w:rsidRPr="00FD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4F1">
        <w:rPr>
          <w:rFonts w:ascii="Times New Roman" w:eastAsia="Times New Roman" w:hAnsi="Times New Roman" w:cs="Times New Roman"/>
          <w:sz w:val="24"/>
          <w:szCs w:val="24"/>
        </w:rPr>
        <w:t>Э.С.</w:t>
      </w:r>
    </w:p>
    <w:p w:rsidR="00021165" w:rsidRDefault="00021165" w:rsidP="00021165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165" w:rsidRDefault="00021165" w:rsidP="00021165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021165" w:rsidRPr="006774D4" w:rsidRDefault="00021165" w:rsidP="00021165">
      <w:pPr>
        <w:tabs>
          <w:tab w:val="left" w:pos="2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774D4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твердить</w:t>
      </w:r>
      <w:r w:rsidRPr="006774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1165" w:rsidRPr="00F55222" w:rsidRDefault="00021165" w:rsidP="00021165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55222">
        <w:rPr>
          <w:rFonts w:ascii="Times New Roman" w:hAnsi="Times New Roman" w:cs="Times New Roman"/>
          <w:sz w:val="24"/>
          <w:szCs w:val="24"/>
        </w:rPr>
        <w:t>стандартизированные тарифные ставки согласно предложению эксперта</w:t>
      </w:r>
      <w:r>
        <w:rPr>
          <w:rFonts w:ascii="Times New Roman" w:hAnsi="Times New Roman" w:cs="Times New Roman"/>
          <w:sz w:val="24"/>
          <w:szCs w:val="24"/>
        </w:rPr>
        <w:t xml:space="preserve"> (таблицы № № 5.1.-5.4.)</w:t>
      </w:r>
      <w:r w:rsidRPr="00F55222">
        <w:rPr>
          <w:rFonts w:ascii="Times New Roman" w:hAnsi="Times New Roman" w:cs="Times New Roman"/>
          <w:sz w:val="24"/>
          <w:szCs w:val="24"/>
        </w:rPr>
        <w:t>;</w:t>
      </w:r>
    </w:p>
    <w:p w:rsidR="00021165" w:rsidRPr="00F55222" w:rsidRDefault="00021165" w:rsidP="00021165">
      <w:pPr>
        <w:shd w:val="clear" w:color="auto" w:fill="FFFFFF"/>
        <w:tabs>
          <w:tab w:val="left" w:pos="-560"/>
          <w:tab w:val="left" w:pos="-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55222">
        <w:rPr>
          <w:rFonts w:ascii="Times New Roman" w:hAnsi="Times New Roman" w:cs="Times New Roman"/>
          <w:sz w:val="24"/>
          <w:szCs w:val="24"/>
        </w:rPr>
        <w:t>ставки за единицу максимальной мощности согласно предложению эксперта</w:t>
      </w:r>
      <w:r>
        <w:rPr>
          <w:rFonts w:ascii="Times New Roman" w:hAnsi="Times New Roman" w:cs="Times New Roman"/>
          <w:sz w:val="24"/>
          <w:szCs w:val="24"/>
        </w:rPr>
        <w:t xml:space="preserve"> (таблица № 5.5.)</w:t>
      </w:r>
      <w:r w:rsidRPr="00F55222">
        <w:rPr>
          <w:rFonts w:ascii="Times New Roman" w:hAnsi="Times New Roman" w:cs="Times New Roman"/>
          <w:sz w:val="24"/>
          <w:szCs w:val="24"/>
        </w:rPr>
        <w:t>;</w:t>
      </w:r>
    </w:p>
    <w:p w:rsidR="00021165" w:rsidRPr="00F55222" w:rsidRDefault="00021165" w:rsidP="00021165">
      <w:pPr>
        <w:shd w:val="clear" w:color="auto" w:fill="FFFFFF"/>
        <w:tabs>
          <w:tab w:val="left" w:pos="-1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55222">
        <w:rPr>
          <w:rFonts w:ascii="Times New Roman" w:hAnsi="Times New Roman" w:cs="Times New Roman"/>
          <w:sz w:val="24"/>
          <w:szCs w:val="24"/>
        </w:rPr>
        <w:t>формулы для определения размера платы за технологическое присоединение энергопринимающих устройств к электрическим сетям;</w:t>
      </w:r>
    </w:p>
    <w:p w:rsidR="00021165" w:rsidRPr="00F55222" w:rsidRDefault="00021165" w:rsidP="0002116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F55222">
        <w:rPr>
          <w:rFonts w:ascii="Times New Roman" w:hAnsi="Times New Roman" w:cs="Times New Roman"/>
          <w:sz w:val="24"/>
          <w:szCs w:val="24"/>
        </w:rPr>
        <w:t>плату за технологическое присоединение энергопринимающих устройств заявителей к распределительным электрическим сетям ОАО «РЖД» на территории Костромской области на 2016 год в размере 550,0 рублей (с НДС) и 466,10 рублей (без НДС).</w:t>
      </w:r>
    </w:p>
    <w:p w:rsidR="00021165" w:rsidRPr="006774D4" w:rsidRDefault="00021165" w:rsidP="0002116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D4">
        <w:rPr>
          <w:rFonts w:ascii="Times New Roman" w:hAnsi="Times New Roman" w:cs="Times New Roman"/>
          <w:sz w:val="24"/>
          <w:szCs w:val="24"/>
        </w:rPr>
        <w:t>2. 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74D4">
        <w:rPr>
          <w:rFonts w:ascii="Times New Roman" w:hAnsi="Times New Roman" w:cs="Times New Roman"/>
          <w:sz w:val="24"/>
          <w:szCs w:val="24"/>
        </w:rPr>
        <w:t xml:space="preserve"> силу: </w:t>
      </w:r>
    </w:p>
    <w:p w:rsidR="00021165" w:rsidRPr="00F55222" w:rsidRDefault="00021165" w:rsidP="0002116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222">
        <w:rPr>
          <w:rFonts w:ascii="Times New Roman" w:hAnsi="Times New Roman" w:cs="Times New Roman"/>
          <w:sz w:val="24"/>
          <w:szCs w:val="24"/>
        </w:rPr>
        <w:t>1) постановление департамента государственного регулирования цен и тарифов Костромской области от 02 декабря 2014 года №14/392 «Об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«РЖД» на 2015 год и о признании утратившим силу постановления департамента государственного регулирования</w:t>
      </w:r>
      <w:proofErr w:type="gramEnd"/>
      <w:r w:rsidRPr="00F55222">
        <w:rPr>
          <w:rFonts w:ascii="Times New Roman" w:hAnsi="Times New Roman" w:cs="Times New Roman"/>
          <w:sz w:val="24"/>
          <w:szCs w:val="24"/>
        </w:rPr>
        <w:t xml:space="preserve"> цен и тарифов Костромской области от 24.03.2014 №14/33»;</w:t>
      </w:r>
    </w:p>
    <w:p w:rsidR="00021165" w:rsidRPr="00F55222" w:rsidRDefault="00021165" w:rsidP="0002116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55222">
        <w:rPr>
          <w:rFonts w:ascii="Times New Roman" w:hAnsi="Times New Roman" w:cs="Times New Roman"/>
          <w:sz w:val="24"/>
          <w:szCs w:val="24"/>
        </w:rPr>
        <w:t xml:space="preserve">2) пункт 1 постановления департамента государственного регулирования цен и тарифов Костромской области от 19 декабря 2014 года № 14/467 «О внесении изменений в </w:t>
      </w:r>
      <w:r w:rsidRPr="00F55222">
        <w:rPr>
          <w:rFonts w:ascii="Times New Roman" w:hAnsi="Times New Roman" w:cs="Times New Roman"/>
          <w:sz w:val="24"/>
          <w:szCs w:val="24"/>
        </w:rPr>
        <w:lastRenderedPageBreak/>
        <w:t>постановления департамента государственного регулирования цен и тарифов Костромской области».</w:t>
      </w:r>
    </w:p>
    <w:p w:rsidR="00021165" w:rsidRPr="00F55222" w:rsidRDefault="00021165" w:rsidP="00021165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22">
        <w:rPr>
          <w:rFonts w:ascii="Times New Roman" w:hAnsi="Times New Roman" w:cs="Times New Roman"/>
          <w:sz w:val="24"/>
          <w:szCs w:val="24"/>
        </w:rPr>
        <w:t>Постановление ДГРЦ и</w:t>
      </w:r>
      <w:proofErr w:type="gramStart"/>
      <w:r w:rsidRPr="00F5522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55222">
        <w:rPr>
          <w:rFonts w:ascii="Times New Roman" w:hAnsi="Times New Roman" w:cs="Times New Roman"/>
          <w:sz w:val="24"/>
          <w:szCs w:val="24"/>
        </w:rPr>
        <w:t xml:space="preserve"> КО «Об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«РЖД» на территории Костромской области на 2016 год» подлежит официальному опубликованию и вступает в силу с 1 января 2016 года.</w:t>
      </w:r>
    </w:p>
    <w:p w:rsidR="00021165" w:rsidRDefault="00021165" w:rsidP="007F2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165" w:rsidRPr="006B03C6" w:rsidRDefault="00021165" w:rsidP="0002116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B03C6">
        <w:rPr>
          <w:rFonts w:ascii="Times New Roman" w:hAnsi="Times New Roman" w:cs="Times New Roman"/>
          <w:b/>
          <w:sz w:val="24"/>
          <w:szCs w:val="24"/>
        </w:rPr>
        <w:t>Вопрос 6:</w:t>
      </w:r>
      <w:r w:rsidRPr="006B03C6">
        <w:rPr>
          <w:rFonts w:ascii="Times New Roman" w:hAnsi="Times New Roman" w:cs="Times New Roman"/>
          <w:sz w:val="24"/>
          <w:szCs w:val="24"/>
        </w:rPr>
        <w:t xml:space="preserve"> «</w:t>
      </w:r>
      <w:r w:rsidRPr="006B03C6">
        <w:rPr>
          <w:rFonts w:ascii="Times New Roman" w:eastAsia="Times New Roman" w:hAnsi="Times New Roman" w:cs="Times New Roman"/>
          <w:sz w:val="24"/>
          <w:szCs w:val="24"/>
        </w:rPr>
        <w:t>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«Оборонэнерго» на территории Костромской области на 2016 год</w:t>
      </w:r>
      <w:r w:rsidRPr="006B03C6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021165" w:rsidRPr="007F21FD" w:rsidRDefault="00021165" w:rsidP="000211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165" w:rsidRPr="001534C0" w:rsidRDefault="00021165" w:rsidP="0002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021165" w:rsidRDefault="00021165" w:rsidP="00021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Эксперта </w:t>
      </w:r>
      <w:r w:rsidRPr="006B03C6">
        <w:rPr>
          <w:rFonts w:ascii="Times New Roman" w:hAnsi="Times New Roman" w:cs="Times New Roman"/>
          <w:sz w:val="24"/>
          <w:szCs w:val="24"/>
        </w:rPr>
        <w:t>Смирнову Э.С.</w:t>
      </w:r>
      <w:r w:rsidRPr="006B03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сообщившего по рассматриваемому вопросу следующее.</w:t>
      </w:r>
    </w:p>
    <w:p w:rsidR="00021165" w:rsidRPr="006B03C6" w:rsidRDefault="00021165" w:rsidP="00A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C6">
        <w:rPr>
          <w:rFonts w:ascii="Times New Roman" w:hAnsi="Times New Roman" w:cs="Times New Roman"/>
          <w:sz w:val="24"/>
          <w:szCs w:val="24"/>
        </w:rPr>
        <w:t>Филиал «Верхневолжский» ОАО «Оборонэнерго»</w:t>
      </w:r>
      <w:r>
        <w:rPr>
          <w:rFonts w:ascii="Times New Roman" w:hAnsi="Times New Roman" w:cs="Times New Roman"/>
          <w:sz w:val="24"/>
          <w:szCs w:val="24"/>
        </w:rPr>
        <w:t xml:space="preserve"> (далее – филиал)</w:t>
      </w:r>
      <w:r w:rsidRPr="006B03C6">
        <w:rPr>
          <w:rFonts w:ascii="Times New Roman" w:hAnsi="Times New Roman" w:cs="Times New Roman"/>
          <w:sz w:val="24"/>
          <w:szCs w:val="24"/>
        </w:rPr>
        <w:t xml:space="preserve"> направил в адрес </w:t>
      </w:r>
      <w:r>
        <w:rPr>
          <w:rFonts w:ascii="Times New Roman" w:hAnsi="Times New Roman" w:cs="Times New Roman"/>
          <w:sz w:val="24"/>
          <w:szCs w:val="24"/>
        </w:rPr>
        <w:t>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Pr="006B03C6">
        <w:rPr>
          <w:rFonts w:ascii="Times New Roman" w:hAnsi="Times New Roman" w:cs="Times New Roman"/>
          <w:sz w:val="24"/>
          <w:szCs w:val="24"/>
        </w:rPr>
        <w:t xml:space="preserve"> заявление с расчетными материалами по утверждению стандартизированных тарифных ставок для расчета платы за технологическое присоединение к электрическим сетям энергопринимающих устройств потребителей на территории Костромской области, а также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</w:t>
      </w:r>
      <w:proofErr w:type="gramStart"/>
      <w:r w:rsidRPr="006B03C6">
        <w:rPr>
          <w:rFonts w:ascii="Times New Roman" w:hAnsi="Times New Roman" w:cs="Times New Roman"/>
          <w:sz w:val="24"/>
          <w:szCs w:val="24"/>
        </w:rPr>
        <w:t>присоединения мощности), 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необходимого заявителю класса напряжения составляет не более 300 метров в городах и поселках городского типа и не более 500 метров в сельской местности, в размере 550 руб. (с НДС) (от 30.10.2015 года</w:t>
      </w:r>
      <w:proofErr w:type="gramEnd"/>
      <w:r w:rsidRPr="006B03C6">
        <w:rPr>
          <w:rFonts w:ascii="Times New Roman" w:hAnsi="Times New Roman" w:cs="Times New Roman"/>
          <w:sz w:val="24"/>
          <w:szCs w:val="24"/>
        </w:rPr>
        <w:t xml:space="preserve"> №</w:t>
      </w:r>
      <w:r w:rsidR="00196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3C6">
        <w:rPr>
          <w:rFonts w:ascii="Times New Roman" w:hAnsi="Times New Roman" w:cs="Times New Roman"/>
          <w:sz w:val="24"/>
          <w:szCs w:val="24"/>
        </w:rPr>
        <w:t>ВВЛ/030/2/26).</w:t>
      </w:r>
      <w:proofErr w:type="gramEnd"/>
    </w:p>
    <w:p w:rsidR="00021165" w:rsidRDefault="00021165" w:rsidP="00A0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Экспертиза по определению размера ставок проводилась в соответствии со следующей нормативно-правовой базой:</w:t>
      </w:r>
    </w:p>
    <w:p w:rsidR="00021165" w:rsidRPr="006B03C6" w:rsidRDefault="00021165" w:rsidP="00A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E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C6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26</w:t>
      </w:r>
      <w:r w:rsidR="00196FCB">
        <w:rPr>
          <w:rFonts w:ascii="Times New Roman" w:hAnsi="Times New Roman" w:cs="Times New Roman"/>
          <w:sz w:val="24"/>
          <w:szCs w:val="24"/>
        </w:rPr>
        <w:t>.03.</w:t>
      </w:r>
      <w:r w:rsidRPr="006B03C6">
        <w:rPr>
          <w:rFonts w:ascii="Times New Roman" w:hAnsi="Times New Roman" w:cs="Times New Roman"/>
          <w:sz w:val="24"/>
          <w:szCs w:val="24"/>
        </w:rPr>
        <w:t>2003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C6">
        <w:rPr>
          <w:rFonts w:ascii="Times New Roman" w:hAnsi="Times New Roman" w:cs="Times New Roman"/>
          <w:sz w:val="24"/>
          <w:szCs w:val="24"/>
        </w:rPr>
        <w:t>№ 35-Ф3 «Об электроэнергетике»;</w:t>
      </w:r>
    </w:p>
    <w:p w:rsidR="00021165" w:rsidRPr="006B03C6" w:rsidRDefault="00021165" w:rsidP="00A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C6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29</w:t>
      </w:r>
      <w:r w:rsidR="00196FCB">
        <w:rPr>
          <w:rFonts w:ascii="Times New Roman" w:hAnsi="Times New Roman" w:cs="Times New Roman"/>
          <w:sz w:val="24"/>
          <w:szCs w:val="24"/>
        </w:rPr>
        <w:t>.12.</w:t>
      </w:r>
      <w:r w:rsidRPr="006B03C6">
        <w:rPr>
          <w:rFonts w:ascii="Times New Roman" w:hAnsi="Times New Roman" w:cs="Times New Roman"/>
          <w:sz w:val="24"/>
          <w:szCs w:val="24"/>
        </w:rPr>
        <w:t>2011 г. № 1178 «О ценообразовании в области регулируемых цен (тарифов) в электроэнергетике»;</w:t>
      </w:r>
    </w:p>
    <w:p w:rsidR="00021165" w:rsidRPr="006B03C6" w:rsidRDefault="00021165" w:rsidP="00A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3C6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27</w:t>
      </w:r>
      <w:r w:rsidR="00196FCB">
        <w:rPr>
          <w:rFonts w:ascii="Times New Roman" w:hAnsi="Times New Roman" w:cs="Times New Roman"/>
          <w:sz w:val="24"/>
          <w:szCs w:val="24"/>
        </w:rPr>
        <w:t>.12.</w:t>
      </w:r>
      <w:r w:rsidRPr="006B03C6">
        <w:rPr>
          <w:rFonts w:ascii="Times New Roman" w:hAnsi="Times New Roman" w:cs="Times New Roman"/>
          <w:sz w:val="24"/>
          <w:szCs w:val="24"/>
        </w:rPr>
        <w:t>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</w:t>
      </w:r>
      <w:proofErr w:type="gramEnd"/>
      <w:r w:rsidRPr="006B03C6">
        <w:rPr>
          <w:rFonts w:ascii="Times New Roman" w:hAnsi="Times New Roman" w:cs="Times New Roman"/>
          <w:sz w:val="24"/>
          <w:szCs w:val="24"/>
        </w:rPr>
        <w:t>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021165" w:rsidRDefault="00021165" w:rsidP="00A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C6">
        <w:rPr>
          <w:rFonts w:ascii="Times New Roman" w:hAnsi="Times New Roman" w:cs="Times New Roman"/>
          <w:sz w:val="24"/>
          <w:szCs w:val="24"/>
        </w:rPr>
        <w:t>- приказ Федеральной службы по тарифам от 11</w:t>
      </w:r>
      <w:r w:rsidR="00196FCB">
        <w:rPr>
          <w:rFonts w:ascii="Times New Roman" w:hAnsi="Times New Roman" w:cs="Times New Roman"/>
          <w:sz w:val="24"/>
          <w:szCs w:val="24"/>
        </w:rPr>
        <w:t>.09.</w:t>
      </w:r>
      <w:r w:rsidRPr="006B03C6">
        <w:rPr>
          <w:rFonts w:ascii="Times New Roman" w:hAnsi="Times New Roman" w:cs="Times New Roman"/>
          <w:sz w:val="24"/>
          <w:szCs w:val="24"/>
        </w:rPr>
        <w:t>2012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C6">
        <w:rPr>
          <w:rFonts w:ascii="Times New Roman" w:hAnsi="Times New Roman" w:cs="Times New Roman"/>
          <w:sz w:val="24"/>
          <w:szCs w:val="24"/>
        </w:rPr>
        <w:t>№ 209-э/1 «Об утверждении Методических указаний по определению размера платы за технологическое присоединение к электрическим сетям» (далее – Методические указания)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165" w:rsidRDefault="00021165" w:rsidP="00A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 социально-экономического развития Российской Федерации на 2016 год и плановый период 2017 – 2018 годов.</w:t>
      </w:r>
    </w:p>
    <w:p w:rsidR="00A07634" w:rsidRDefault="00021165" w:rsidP="00A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экспертизы предлагается установить:</w:t>
      </w:r>
    </w:p>
    <w:p w:rsidR="00021165" w:rsidRPr="00196FCB" w:rsidRDefault="00196FCB" w:rsidP="00A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1165" w:rsidRPr="00196FCB">
        <w:rPr>
          <w:rFonts w:ascii="Times New Roman" w:hAnsi="Times New Roman" w:cs="Times New Roman"/>
          <w:sz w:val="24"/>
          <w:szCs w:val="24"/>
        </w:rPr>
        <w:t>Стандартизированные тарифные ставки.</w:t>
      </w:r>
    </w:p>
    <w:p w:rsidR="00021165" w:rsidRDefault="00021165" w:rsidP="00A076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4A4">
        <w:rPr>
          <w:rFonts w:ascii="Times New Roman" w:hAnsi="Times New Roman" w:cs="Times New Roman"/>
          <w:bCs/>
          <w:sz w:val="24"/>
          <w:szCs w:val="24"/>
        </w:rPr>
        <w:t xml:space="preserve">Стандартизированную тарифную ставку (С1)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</w:t>
      </w:r>
      <w:hyperlink r:id="rId18" w:history="1">
        <w:r w:rsidRPr="00CE04A4">
          <w:rPr>
            <w:rFonts w:ascii="Times New Roman" w:hAnsi="Times New Roman" w:cs="Times New Roman"/>
            <w:bCs/>
            <w:sz w:val="24"/>
            <w:szCs w:val="24"/>
          </w:rPr>
          <w:t>п. 16</w:t>
        </w:r>
      </w:hyperlink>
      <w:r w:rsidRPr="00CE04A4">
        <w:rPr>
          <w:rFonts w:ascii="Times New Roman" w:hAnsi="Times New Roman" w:cs="Times New Roman"/>
          <w:bCs/>
          <w:sz w:val="24"/>
          <w:szCs w:val="24"/>
        </w:rPr>
        <w:t xml:space="preserve"> (кроме подпунктов </w:t>
      </w:r>
      <w:hyperlink r:id="rId19" w:history="1">
        <w:r w:rsidRPr="00CE04A4">
          <w:rPr>
            <w:rFonts w:ascii="Times New Roman" w:hAnsi="Times New Roman" w:cs="Times New Roman"/>
            <w:bCs/>
            <w:sz w:val="24"/>
            <w:szCs w:val="24"/>
          </w:rPr>
          <w:t>«</w:t>
        </w:r>
      </w:hyperlink>
      <w:r w:rsidRPr="00CE04A4">
        <w:rPr>
          <w:rFonts w:ascii="Times New Roman" w:hAnsi="Times New Roman" w:cs="Times New Roman"/>
          <w:bCs/>
          <w:sz w:val="24"/>
          <w:szCs w:val="24"/>
        </w:rPr>
        <w:t xml:space="preserve">б» и </w:t>
      </w:r>
      <w:r w:rsidRPr="00CE04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«в») Методических указаний предлагается </w:t>
      </w:r>
      <w:r w:rsidRPr="00CE04A4">
        <w:rPr>
          <w:rFonts w:ascii="Times New Roman" w:hAnsi="Times New Roman" w:cs="Times New Roman"/>
          <w:sz w:val="24"/>
          <w:szCs w:val="24"/>
        </w:rPr>
        <w:t>установить на основании ставки С1, утвержденной постановлением ДГРЦ и</w:t>
      </w:r>
      <w:proofErr w:type="gramStart"/>
      <w:r w:rsidRPr="00CE04A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E04A4">
        <w:rPr>
          <w:rFonts w:ascii="Times New Roman" w:hAnsi="Times New Roman" w:cs="Times New Roman"/>
          <w:sz w:val="24"/>
          <w:szCs w:val="24"/>
        </w:rPr>
        <w:t xml:space="preserve"> КО от 23.12.2014 №14/497, с учетом индекса роста в размере 1,075 (</w:t>
      </w:r>
      <w:r>
        <w:rPr>
          <w:rFonts w:ascii="Times New Roman" w:hAnsi="Times New Roman" w:cs="Times New Roman"/>
          <w:sz w:val="24"/>
          <w:szCs w:val="24"/>
        </w:rPr>
        <w:t>в рамках прогноза</w:t>
      </w:r>
      <w:r w:rsidRPr="00CE04A4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Российской Федерации на 2016 год и плановые периоды 2017-2018 г.г.</w:t>
      </w:r>
      <w:r>
        <w:rPr>
          <w:rFonts w:ascii="Times New Roman" w:hAnsi="Times New Roman" w:cs="Times New Roman"/>
          <w:sz w:val="24"/>
          <w:szCs w:val="24"/>
        </w:rPr>
        <w:t>) (таблица №</w:t>
      </w:r>
      <w:r w:rsidR="00196FCB"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96F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21165" w:rsidRPr="00A07634" w:rsidRDefault="00021165" w:rsidP="000211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21165" w:rsidRPr="00CE04A4" w:rsidRDefault="00021165" w:rsidP="00021165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196FCB"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96F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9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843"/>
        <w:gridCol w:w="1276"/>
        <w:gridCol w:w="1276"/>
        <w:gridCol w:w="1275"/>
        <w:gridCol w:w="1418"/>
        <w:gridCol w:w="1417"/>
        <w:gridCol w:w="1276"/>
      </w:tblGrid>
      <w:tr w:rsidR="00021165" w:rsidRPr="0032252D" w:rsidTr="00A07634">
        <w:trPr>
          <w:trHeight w:val="1072"/>
        </w:trPr>
        <w:tc>
          <w:tcPr>
            <w:tcW w:w="1135" w:type="dxa"/>
            <w:vMerge w:val="restart"/>
            <w:vAlign w:val="center"/>
          </w:tcPr>
          <w:p w:rsidR="00021165" w:rsidRPr="00CE04A4" w:rsidRDefault="00021165" w:rsidP="00FF6C7B">
            <w:pPr>
              <w:spacing w:after="0" w:line="240" w:lineRule="auto"/>
              <w:ind w:left="-284" w:right="-306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Стандарти-</w:t>
            </w:r>
          </w:p>
          <w:p w:rsidR="00021165" w:rsidRPr="00CE04A4" w:rsidRDefault="00021165" w:rsidP="00FF6C7B">
            <w:pPr>
              <w:spacing w:after="0" w:line="240" w:lineRule="auto"/>
              <w:ind w:left="-284"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зированная </w:t>
            </w:r>
          </w:p>
          <w:p w:rsidR="00021165" w:rsidRPr="00CE04A4" w:rsidRDefault="00021165" w:rsidP="00FF6C7B">
            <w:pPr>
              <w:spacing w:after="0" w:line="240" w:lineRule="auto"/>
              <w:ind w:left="-284" w:right="-306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тарифная</w:t>
            </w:r>
          </w:p>
          <w:p w:rsidR="00021165" w:rsidRPr="00CE04A4" w:rsidRDefault="00021165" w:rsidP="00FF6C7B">
            <w:pPr>
              <w:spacing w:after="0" w:line="240" w:lineRule="auto"/>
              <w:ind w:left="-284" w:right="-306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ставка</w:t>
            </w:r>
          </w:p>
        </w:tc>
        <w:tc>
          <w:tcPr>
            <w:tcW w:w="1843" w:type="dxa"/>
            <w:vMerge w:val="restart"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 w:hanging="39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21165" w:rsidRPr="00CE04A4" w:rsidRDefault="00021165" w:rsidP="00FF6C7B">
            <w:pPr>
              <w:spacing w:after="0" w:line="240" w:lineRule="auto"/>
              <w:ind w:right="-306" w:hanging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827" w:type="dxa"/>
            <w:gridSpan w:val="3"/>
          </w:tcPr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Предложение ОАО «Оборонэнерго»</w:t>
            </w:r>
          </w:p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gramStart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стандартизированной</w:t>
            </w:r>
            <w:proofErr w:type="gramEnd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 тарифной</w:t>
            </w:r>
          </w:p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ставки для постоянной схемы </w:t>
            </w:r>
          </w:p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(руб./кВт без НДС)</w:t>
            </w:r>
          </w:p>
        </w:tc>
        <w:tc>
          <w:tcPr>
            <w:tcW w:w="4111" w:type="dxa"/>
            <w:gridSpan w:val="3"/>
            <w:vAlign w:val="center"/>
          </w:tcPr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Предложение ДГРЦ и</w:t>
            </w:r>
            <w:proofErr w:type="gramStart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</w:p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gramStart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стандартизированной</w:t>
            </w:r>
            <w:proofErr w:type="gramEnd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 тарифной</w:t>
            </w:r>
          </w:p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ставки для постоянной схемы </w:t>
            </w:r>
          </w:p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(руб./кВт без НДС)</w:t>
            </w:r>
          </w:p>
        </w:tc>
      </w:tr>
      <w:tr w:rsidR="00021165" w:rsidRPr="0032252D" w:rsidTr="00A07634">
        <w:tc>
          <w:tcPr>
            <w:tcW w:w="1135" w:type="dxa"/>
            <w:vMerge/>
            <w:vAlign w:val="center"/>
          </w:tcPr>
          <w:p w:rsidR="00021165" w:rsidRPr="00CE04A4" w:rsidRDefault="00021165" w:rsidP="00FF6C7B">
            <w:pPr>
              <w:spacing w:after="0" w:line="240" w:lineRule="auto"/>
              <w:ind w:left="-284" w:right="-306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напряжения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0,4/10(6) </w:t>
            </w: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(включительно)</w:t>
            </w:r>
          </w:p>
        </w:tc>
        <w:tc>
          <w:tcPr>
            <w:tcW w:w="4111" w:type="dxa"/>
            <w:gridSpan w:val="3"/>
          </w:tcPr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Уровень напряжения до 35 кВ</w:t>
            </w:r>
          </w:p>
          <w:p w:rsidR="00021165" w:rsidRPr="00CE04A4" w:rsidRDefault="00021165" w:rsidP="00FF6C7B">
            <w:pPr>
              <w:tabs>
                <w:tab w:val="left" w:pos="1890"/>
              </w:tabs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(включительно)</w:t>
            </w:r>
          </w:p>
        </w:tc>
      </w:tr>
      <w:tr w:rsidR="00021165" w:rsidRPr="0032252D" w:rsidTr="00A07634">
        <w:tc>
          <w:tcPr>
            <w:tcW w:w="1135" w:type="dxa"/>
            <w:vMerge/>
          </w:tcPr>
          <w:p w:rsidR="00021165" w:rsidRPr="00CE04A4" w:rsidRDefault="00021165" w:rsidP="00FF6C7B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021165" w:rsidRPr="00CE04A4" w:rsidRDefault="00021165" w:rsidP="00FF6C7B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мощность с учетом ранее </w:t>
            </w:r>
          </w:p>
          <w:p w:rsidR="00021165" w:rsidRPr="00CE04A4" w:rsidRDefault="00021165" w:rsidP="00FF6C7B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присоединенной в данной точке</w:t>
            </w:r>
            <w:proofErr w:type="gramEnd"/>
          </w:p>
        </w:tc>
        <w:tc>
          <w:tcPr>
            <w:tcW w:w="4111" w:type="dxa"/>
            <w:gridSpan w:val="3"/>
          </w:tcPr>
          <w:p w:rsidR="00021165" w:rsidRPr="00CE04A4" w:rsidRDefault="00021165" w:rsidP="00FF6C7B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мощность с учетом ранее </w:t>
            </w:r>
          </w:p>
          <w:p w:rsidR="00021165" w:rsidRPr="00CE04A4" w:rsidRDefault="00021165" w:rsidP="00FF6C7B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присоединенной в данной точке</w:t>
            </w:r>
            <w:proofErr w:type="gramEnd"/>
          </w:p>
        </w:tc>
      </w:tr>
      <w:tr w:rsidR="00021165" w:rsidRPr="0032252D" w:rsidTr="00A07634">
        <w:trPr>
          <w:trHeight w:val="454"/>
        </w:trPr>
        <w:tc>
          <w:tcPr>
            <w:tcW w:w="1135" w:type="dxa"/>
            <w:vMerge/>
          </w:tcPr>
          <w:p w:rsidR="00021165" w:rsidRPr="00CE04A4" w:rsidRDefault="00021165" w:rsidP="00FF6C7B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left="-249" w:right="-306" w:hanging="14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4A4">
              <w:rPr>
                <w:rFonts w:ascii="Times New Roman" w:hAnsi="Times New Roman" w:cs="Times New Roman"/>
                <w:sz w:val="12"/>
                <w:szCs w:val="12"/>
              </w:rPr>
              <w:t xml:space="preserve"> 0 кВт - 150 кВт</w:t>
            </w:r>
          </w:p>
          <w:p w:rsidR="00021165" w:rsidRPr="00CE04A4" w:rsidRDefault="00021165" w:rsidP="00FF6C7B">
            <w:pPr>
              <w:spacing w:after="0" w:line="240" w:lineRule="auto"/>
              <w:ind w:left="-392" w:right="-306" w:firstLine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4A4">
              <w:rPr>
                <w:rFonts w:ascii="Times New Roman" w:hAnsi="Times New Roman" w:cs="Times New Roman"/>
                <w:sz w:val="12"/>
                <w:szCs w:val="12"/>
              </w:rPr>
              <w:t>(включительно)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left="-108" w:right="-306" w:hanging="14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4A4">
              <w:rPr>
                <w:rFonts w:ascii="Times New Roman" w:hAnsi="Times New Roman" w:cs="Times New Roman"/>
                <w:sz w:val="12"/>
                <w:szCs w:val="12"/>
              </w:rPr>
              <w:t xml:space="preserve"> 150 кВт - 670 кВт </w:t>
            </w:r>
          </w:p>
          <w:p w:rsidR="00021165" w:rsidRPr="00CE04A4" w:rsidRDefault="00021165" w:rsidP="00FF6C7B">
            <w:pPr>
              <w:spacing w:after="0" w:line="240" w:lineRule="auto"/>
              <w:ind w:left="-533" w:right="-306" w:firstLine="14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4A4">
              <w:rPr>
                <w:rFonts w:ascii="Times New Roman" w:hAnsi="Times New Roman" w:cs="Times New Roman"/>
                <w:sz w:val="12"/>
                <w:szCs w:val="12"/>
              </w:rPr>
              <w:t>(включительно)</w:t>
            </w:r>
          </w:p>
        </w:tc>
        <w:tc>
          <w:tcPr>
            <w:tcW w:w="1275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left="176" w:right="-306" w:hanging="42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4A4">
              <w:rPr>
                <w:rFonts w:ascii="Times New Roman" w:hAnsi="Times New Roman" w:cs="Times New Roman"/>
                <w:sz w:val="12"/>
                <w:szCs w:val="12"/>
              </w:rPr>
              <w:t xml:space="preserve">670 кВт - 8 900 кВт </w:t>
            </w:r>
          </w:p>
          <w:p w:rsidR="00021165" w:rsidRPr="00CE04A4" w:rsidRDefault="00021165" w:rsidP="00FF6C7B">
            <w:pPr>
              <w:spacing w:after="0" w:line="240" w:lineRule="auto"/>
              <w:ind w:left="176" w:right="-306" w:hanging="42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4A4">
              <w:rPr>
                <w:rFonts w:ascii="Times New Roman" w:hAnsi="Times New Roman" w:cs="Times New Roman"/>
                <w:sz w:val="12"/>
                <w:szCs w:val="12"/>
              </w:rPr>
              <w:t>(включительно)</w:t>
            </w:r>
          </w:p>
        </w:tc>
        <w:tc>
          <w:tcPr>
            <w:tcW w:w="1418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left="-249" w:right="-306" w:hanging="14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4A4">
              <w:rPr>
                <w:rFonts w:ascii="Times New Roman" w:hAnsi="Times New Roman" w:cs="Times New Roman"/>
                <w:sz w:val="12"/>
                <w:szCs w:val="12"/>
              </w:rPr>
              <w:t xml:space="preserve"> 0 кВт - 150 кВт</w:t>
            </w:r>
          </w:p>
          <w:p w:rsidR="00021165" w:rsidRPr="00CE04A4" w:rsidRDefault="00021165" w:rsidP="00FF6C7B">
            <w:pPr>
              <w:spacing w:after="0" w:line="240" w:lineRule="auto"/>
              <w:ind w:left="-392" w:right="-306" w:firstLine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4A4">
              <w:rPr>
                <w:rFonts w:ascii="Times New Roman" w:hAnsi="Times New Roman" w:cs="Times New Roman"/>
                <w:sz w:val="12"/>
                <w:szCs w:val="12"/>
              </w:rPr>
              <w:t>(включительно)</w:t>
            </w:r>
          </w:p>
        </w:tc>
        <w:tc>
          <w:tcPr>
            <w:tcW w:w="1417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left="-108" w:right="-306" w:hanging="14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4A4">
              <w:rPr>
                <w:rFonts w:ascii="Times New Roman" w:hAnsi="Times New Roman" w:cs="Times New Roman"/>
                <w:sz w:val="12"/>
                <w:szCs w:val="12"/>
              </w:rPr>
              <w:t xml:space="preserve"> 150 кВт - 670 кВт </w:t>
            </w:r>
          </w:p>
          <w:p w:rsidR="00021165" w:rsidRPr="00CE04A4" w:rsidRDefault="00021165" w:rsidP="00FF6C7B">
            <w:pPr>
              <w:spacing w:after="0" w:line="240" w:lineRule="auto"/>
              <w:ind w:left="-533" w:right="-306" w:firstLine="14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4A4">
              <w:rPr>
                <w:rFonts w:ascii="Times New Roman" w:hAnsi="Times New Roman" w:cs="Times New Roman"/>
                <w:sz w:val="12"/>
                <w:szCs w:val="12"/>
              </w:rPr>
              <w:t>(включительно)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left="176" w:right="-306" w:hanging="42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4A4">
              <w:rPr>
                <w:rFonts w:ascii="Times New Roman" w:hAnsi="Times New Roman" w:cs="Times New Roman"/>
                <w:sz w:val="12"/>
                <w:szCs w:val="12"/>
              </w:rPr>
              <w:t xml:space="preserve">670 кВт - 8 900 кВт </w:t>
            </w:r>
          </w:p>
          <w:p w:rsidR="00021165" w:rsidRPr="00CE04A4" w:rsidRDefault="00021165" w:rsidP="00FF6C7B">
            <w:pPr>
              <w:spacing w:after="0" w:line="240" w:lineRule="auto"/>
              <w:ind w:left="176" w:right="-306" w:hanging="42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4A4">
              <w:rPr>
                <w:rFonts w:ascii="Times New Roman" w:hAnsi="Times New Roman" w:cs="Times New Roman"/>
                <w:sz w:val="12"/>
                <w:szCs w:val="12"/>
              </w:rPr>
              <w:t>(включительно)</w:t>
            </w:r>
          </w:p>
        </w:tc>
      </w:tr>
      <w:tr w:rsidR="00021165" w:rsidRPr="0032252D" w:rsidTr="00A07634">
        <w:tc>
          <w:tcPr>
            <w:tcW w:w="1135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 w:hanging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 w:hanging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1165" w:rsidRPr="0032252D" w:rsidTr="00A07634">
        <w:trPr>
          <w:trHeight w:val="247"/>
        </w:trPr>
        <w:tc>
          <w:tcPr>
            <w:tcW w:w="1135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CE04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43" w:type="dxa"/>
            <w:vAlign w:val="center"/>
          </w:tcPr>
          <w:p w:rsidR="00021165" w:rsidRPr="00CE04A4" w:rsidRDefault="00021165" w:rsidP="00FF6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сумма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b/>
                <w:sz w:val="20"/>
                <w:szCs w:val="20"/>
              </w:rPr>
              <w:t>485,05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b/>
                <w:sz w:val="20"/>
                <w:szCs w:val="20"/>
              </w:rPr>
              <w:t>122,34</w:t>
            </w:r>
          </w:p>
        </w:tc>
        <w:tc>
          <w:tcPr>
            <w:tcW w:w="1275" w:type="dxa"/>
            <w:vAlign w:val="center"/>
          </w:tcPr>
          <w:p w:rsidR="00021165" w:rsidRPr="00CE04A4" w:rsidRDefault="00021165" w:rsidP="00FF6C7B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b/>
                <w:sz w:val="20"/>
                <w:szCs w:val="20"/>
              </w:rPr>
              <w:t>34,24</w:t>
            </w:r>
          </w:p>
        </w:tc>
        <w:tc>
          <w:tcPr>
            <w:tcW w:w="1418" w:type="dxa"/>
            <w:vAlign w:val="center"/>
          </w:tcPr>
          <w:p w:rsidR="00021165" w:rsidRPr="00CE04A4" w:rsidRDefault="00021165" w:rsidP="00FF6C7B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b/>
                <w:sz w:val="20"/>
                <w:szCs w:val="20"/>
              </w:rPr>
              <w:t>208,24</w:t>
            </w:r>
          </w:p>
        </w:tc>
        <w:tc>
          <w:tcPr>
            <w:tcW w:w="1417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b/>
                <w:sz w:val="20"/>
                <w:szCs w:val="20"/>
              </w:rPr>
              <w:t>30,29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b/>
                <w:sz w:val="20"/>
                <w:szCs w:val="20"/>
              </w:rPr>
              <w:t>3,64</w:t>
            </w:r>
          </w:p>
        </w:tc>
      </w:tr>
      <w:tr w:rsidR="00021165" w:rsidRPr="0032252D" w:rsidTr="00A07634">
        <w:tc>
          <w:tcPr>
            <w:tcW w:w="1135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</w:tcPr>
          <w:p w:rsidR="00021165" w:rsidRPr="00CE04A4" w:rsidRDefault="00021165" w:rsidP="00FF6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выдача сетевой организацией технических условий заявителю 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224,29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43,68</w:t>
            </w:r>
          </w:p>
        </w:tc>
        <w:tc>
          <w:tcPr>
            <w:tcW w:w="1275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12,83</w:t>
            </w:r>
          </w:p>
        </w:tc>
        <w:tc>
          <w:tcPr>
            <w:tcW w:w="1418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106,10</w:t>
            </w:r>
          </w:p>
        </w:tc>
        <w:tc>
          <w:tcPr>
            <w:tcW w:w="1417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15,36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</w:tr>
      <w:tr w:rsidR="00021165" w:rsidRPr="0032252D" w:rsidTr="00A07634">
        <w:tc>
          <w:tcPr>
            <w:tcW w:w="1135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right="-30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843" w:type="dxa"/>
          </w:tcPr>
          <w:p w:rsidR="00021165" w:rsidRPr="00CE04A4" w:rsidRDefault="00021165" w:rsidP="00FF6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66,05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12,86</w:t>
            </w:r>
          </w:p>
        </w:tc>
        <w:tc>
          <w:tcPr>
            <w:tcW w:w="1275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1418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36,40</w:t>
            </w:r>
          </w:p>
        </w:tc>
        <w:tc>
          <w:tcPr>
            <w:tcW w:w="1417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021165" w:rsidRPr="0032252D" w:rsidTr="00A07634">
        <w:tc>
          <w:tcPr>
            <w:tcW w:w="1135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843" w:type="dxa"/>
          </w:tcPr>
          <w:p w:rsidR="00021165" w:rsidRPr="00CE04A4" w:rsidRDefault="00021165" w:rsidP="00FF6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 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27,58</w:t>
            </w:r>
          </w:p>
        </w:tc>
        <w:tc>
          <w:tcPr>
            <w:tcW w:w="1275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6,82</w:t>
            </w:r>
          </w:p>
        </w:tc>
        <w:tc>
          <w:tcPr>
            <w:tcW w:w="1418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22,14</w:t>
            </w:r>
          </w:p>
        </w:tc>
        <w:tc>
          <w:tcPr>
            <w:tcW w:w="1417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021165" w:rsidRPr="0032252D" w:rsidTr="00A07634">
        <w:tc>
          <w:tcPr>
            <w:tcW w:w="1135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843" w:type="dxa"/>
          </w:tcPr>
          <w:p w:rsidR="00021165" w:rsidRPr="00CE04A4" w:rsidRDefault="00021165" w:rsidP="00FF6C7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«включено»)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194,71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38,22</w:t>
            </w:r>
          </w:p>
        </w:tc>
        <w:tc>
          <w:tcPr>
            <w:tcW w:w="1275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418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1417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1276" w:type="dxa"/>
            <w:vAlign w:val="center"/>
          </w:tcPr>
          <w:p w:rsidR="00021165" w:rsidRPr="00CE04A4" w:rsidRDefault="00021165" w:rsidP="00FF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4A4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</w:tbl>
    <w:p w:rsidR="00021165" w:rsidRPr="00A07634" w:rsidRDefault="00021165" w:rsidP="00021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21165" w:rsidRPr="00CE04A4" w:rsidRDefault="00021165" w:rsidP="00A07634">
      <w:p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4A4">
        <w:rPr>
          <w:rFonts w:ascii="Times New Roman" w:hAnsi="Times New Roman" w:cs="Times New Roman"/>
          <w:bCs/>
          <w:sz w:val="24"/>
          <w:szCs w:val="24"/>
        </w:rPr>
        <w:t>Предлагается установить стандартизированную тарифную ставку (С</w:t>
      </w:r>
      <w:proofErr w:type="gramStart"/>
      <w:r w:rsidRPr="00CE04A4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CE04A4">
        <w:rPr>
          <w:rFonts w:ascii="Times New Roman" w:hAnsi="Times New Roman" w:cs="Times New Roman"/>
          <w:bCs/>
          <w:sz w:val="24"/>
          <w:szCs w:val="24"/>
        </w:rPr>
        <w:t xml:space="preserve">) на покрытие расходов на технологическое присоединение энергопринимающих устройств потребителей, указанных в пунктах 12, 12(1), 13 и 14 </w:t>
      </w:r>
      <w:r w:rsidRPr="00CE04A4">
        <w:rPr>
          <w:rFonts w:ascii="Times New Roman" w:hAnsi="Times New Roman" w:cs="Times New Roman"/>
          <w:sz w:val="24"/>
          <w:szCs w:val="24"/>
        </w:rPr>
        <w:t xml:space="preserve">Правил технологического присоединения энергопринимающих устройств потребителей электрической энергии, объектов по </w:t>
      </w:r>
      <w:r w:rsidRPr="00CE04A4">
        <w:rPr>
          <w:rFonts w:ascii="Times New Roman" w:hAnsi="Times New Roman" w:cs="Times New Roman"/>
          <w:sz w:val="24"/>
          <w:szCs w:val="24"/>
        </w:rPr>
        <w:lastRenderedPageBreak/>
        <w:t>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Pr="00CE04A4">
        <w:rPr>
          <w:rFonts w:ascii="Times New Roman" w:hAnsi="Times New Roman" w:cs="Times New Roman"/>
          <w:bCs/>
          <w:sz w:val="24"/>
          <w:szCs w:val="24"/>
        </w:rPr>
        <w:t xml:space="preserve">, утвержденных </w:t>
      </w:r>
      <w:r w:rsidRPr="00CE04A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</w:t>
      </w:r>
      <w:r w:rsidR="007D5E00">
        <w:rPr>
          <w:rFonts w:ascii="Times New Roman" w:hAnsi="Times New Roman" w:cs="Times New Roman"/>
          <w:sz w:val="24"/>
          <w:szCs w:val="24"/>
        </w:rPr>
        <w:t>.12.</w:t>
      </w:r>
      <w:r w:rsidRPr="00CE04A4">
        <w:rPr>
          <w:rFonts w:ascii="Times New Roman" w:hAnsi="Times New Roman" w:cs="Times New Roman"/>
          <w:sz w:val="24"/>
          <w:szCs w:val="24"/>
        </w:rPr>
        <w:t>2004 г</w:t>
      </w:r>
      <w:r w:rsidR="007D5E00">
        <w:rPr>
          <w:rFonts w:ascii="Times New Roman" w:hAnsi="Times New Roman" w:cs="Times New Roman"/>
          <w:sz w:val="24"/>
          <w:szCs w:val="24"/>
        </w:rPr>
        <w:t>. № </w:t>
      </w:r>
      <w:r w:rsidRPr="00CE04A4">
        <w:rPr>
          <w:rFonts w:ascii="Times New Roman" w:hAnsi="Times New Roman" w:cs="Times New Roman"/>
          <w:sz w:val="24"/>
          <w:szCs w:val="24"/>
        </w:rPr>
        <w:t xml:space="preserve">861, </w:t>
      </w:r>
      <w:proofErr w:type="gramStart"/>
      <w:r w:rsidRPr="00CE04A4">
        <w:rPr>
          <w:rFonts w:ascii="Times New Roman" w:hAnsi="Times New Roman" w:cs="Times New Roman"/>
          <w:bCs/>
          <w:sz w:val="24"/>
          <w:szCs w:val="24"/>
        </w:rPr>
        <w:t xml:space="preserve">по мероприятиям, указанным в </w:t>
      </w:r>
      <w:hyperlink r:id="rId20" w:history="1">
        <w:r w:rsidRPr="00CE04A4">
          <w:rPr>
            <w:rFonts w:ascii="Times New Roman" w:hAnsi="Times New Roman" w:cs="Times New Roman"/>
            <w:bCs/>
            <w:sz w:val="24"/>
            <w:szCs w:val="24"/>
          </w:rPr>
          <w:t>п. 16</w:t>
        </w:r>
      </w:hyperlink>
      <w:r w:rsidRPr="00CE04A4">
        <w:rPr>
          <w:rFonts w:ascii="Times New Roman" w:hAnsi="Times New Roman" w:cs="Times New Roman"/>
          <w:bCs/>
          <w:sz w:val="24"/>
          <w:szCs w:val="24"/>
        </w:rPr>
        <w:t xml:space="preserve"> (кроме подпунктов </w:t>
      </w:r>
      <w:hyperlink r:id="rId21" w:history="1">
        <w:r w:rsidRPr="00CE04A4">
          <w:rPr>
            <w:rFonts w:ascii="Times New Roman" w:hAnsi="Times New Roman" w:cs="Times New Roman"/>
            <w:bCs/>
            <w:sz w:val="24"/>
            <w:szCs w:val="24"/>
          </w:rPr>
          <w:t>«</w:t>
        </w:r>
      </w:hyperlink>
      <w:r w:rsidRPr="00CE04A4">
        <w:rPr>
          <w:rFonts w:ascii="Times New Roman" w:hAnsi="Times New Roman" w:cs="Times New Roman"/>
          <w:bCs/>
          <w:sz w:val="24"/>
          <w:szCs w:val="24"/>
        </w:rPr>
        <w:t xml:space="preserve">б» и «в») Методических указаний без учета затрат на </w:t>
      </w:r>
      <w:r w:rsidRPr="00CE04A4">
        <w:rPr>
          <w:rFonts w:ascii="Times New Roman" w:hAnsi="Times New Roman" w:cs="Times New Roman"/>
          <w:sz w:val="24"/>
          <w:szCs w:val="24"/>
        </w:rPr>
        <w:t>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устройств.</w:t>
      </w:r>
      <w:proofErr w:type="gramEnd"/>
    </w:p>
    <w:p w:rsidR="00021165" w:rsidRDefault="00021165" w:rsidP="00A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4A4">
        <w:rPr>
          <w:rFonts w:ascii="Times New Roman" w:hAnsi="Times New Roman" w:cs="Times New Roman"/>
          <w:sz w:val="24"/>
          <w:szCs w:val="24"/>
        </w:rPr>
        <w:t>Также предлагается установить стандартизированную тарифную ставку С</w:t>
      </w:r>
      <w:proofErr w:type="gramStart"/>
      <w:r w:rsidRPr="00CE04A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4A4">
        <w:rPr>
          <w:rFonts w:ascii="Times New Roman" w:hAnsi="Times New Roman" w:cs="Times New Roman"/>
          <w:sz w:val="24"/>
          <w:szCs w:val="24"/>
        </w:rPr>
        <w:t xml:space="preserve"> для временной схемы электроснабжения на уровне постоянной схемы электроснабжения без учета затрат на 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устройств.</w:t>
      </w:r>
    </w:p>
    <w:p w:rsidR="00021165" w:rsidRDefault="00021165" w:rsidP="00A07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регулировании на 2016 год филиал представил в адрес 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 расчет стандартизированных тарифных ставок на строительство «последней мили», произведенный на основании сметной документации, при этом состав и объем работ значительно увеличены по отношению к предыдущему периоду регулирования, что привело к росту стандартизированных тарифных ставок, предлагаемых к утверждению филиалом, более чем в 2 раза.</w:t>
      </w:r>
    </w:p>
    <w:p w:rsidR="00021165" w:rsidRDefault="00021165" w:rsidP="0002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Отмечаем, что перечень и объем работ при выполнении мероприятий, связанных со строительством «последней мили», должен быть постоянным в каждом периоде регулирования, так как расчет ведется не по конкретному объекту, а по типовому проекту.</w:t>
      </w:r>
    </w:p>
    <w:p w:rsidR="00021165" w:rsidRDefault="00021165" w:rsidP="00021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этого, филиал, не имея фактически понесенных затрат, связанных со строительством объектов электросетевого хозяйства на территории Костромской области, не может подтвердить значительное увеличение расходов на капитальные вложения, и соответственно необходимой валовой выручки.</w:t>
      </w:r>
    </w:p>
    <w:p w:rsidR="00A07634" w:rsidRDefault="00021165" w:rsidP="00A0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этой связи, экспертом Смирновой Э.С. предлагается стандартизированные тарифные ставки на строительство «последней мили» на 2016 год определить на уровне предыдущего периода регулирования.</w:t>
      </w:r>
    </w:p>
    <w:p w:rsidR="00021165" w:rsidRPr="00A07634" w:rsidRDefault="00A07634" w:rsidP="00A0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21165" w:rsidRPr="00A07634">
        <w:rPr>
          <w:rFonts w:ascii="Times New Roman" w:eastAsia="Times New Roman" w:hAnsi="Times New Roman" w:cs="Times New Roman"/>
          <w:sz w:val="24"/>
          <w:szCs w:val="24"/>
        </w:rPr>
        <w:t>Ставки за единицу максимальной мощности.</w:t>
      </w:r>
    </w:p>
    <w:p w:rsidR="00A07634" w:rsidRDefault="00021165" w:rsidP="00A076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819">
        <w:rPr>
          <w:rFonts w:ascii="Times New Roman" w:hAnsi="Times New Roman" w:cs="Times New Roman"/>
          <w:sz w:val="24"/>
          <w:szCs w:val="24"/>
        </w:rPr>
        <w:t>Филиал не предоставил расчетные материалы на утверждение ставок за единицу максимальной мощности.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819">
        <w:rPr>
          <w:rFonts w:ascii="Times New Roman" w:hAnsi="Times New Roman" w:cs="Times New Roman"/>
          <w:sz w:val="24"/>
          <w:szCs w:val="24"/>
        </w:rPr>
        <w:t xml:space="preserve">В результат этого, экспертом предлагается установить ставки за единицу максимальной мощности на основании ставок, утвержденных в предыдущем периоде регулирования с учетом </w:t>
      </w:r>
      <w:r>
        <w:rPr>
          <w:rFonts w:ascii="Times New Roman" w:hAnsi="Times New Roman" w:cs="Times New Roman"/>
          <w:sz w:val="24"/>
          <w:szCs w:val="24"/>
        </w:rPr>
        <w:t>индекса роста 1,075</w:t>
      </w:r>
      <w:r w:rsidRPr="00BC4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рамках прогноза</w:t>
      </w:r>
      <w:r w:rsidRPr="00BC481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Российской Федерации на 2016 год и </w:t>
      </w:r>
      <w:r>
        <w:rPr>
          <w:rFonts w:ascii="Times New Roman" w:hAnsi="Times New Roman" w:cs="Times New Roman"/>
          <w:sz w:val="24"/>
          <w:szCs w:val="24"/>
        </w:rPr>
        <w:t>плановый период 2017-2018</w:t>
      </w:r>
      <w:r w:rsidR="00A076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годов).</w:t>
      </w:r>
    </w:p>
    <w:p w:rsidR="00A07634" w:rsidRDefault="00A07634" w:rsidP="00A076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21165" w:rsidRPr="00BC4819">
        <w:rPr>
          <w:rFonts w:ascii="Times New Roman" w:eastAsia="Times New Roman" w:hAnsi="Times New Roman" w:cs="Times New Roman"/>
          <w:sz w:val="24"/>
          <w:szCs w:val="24"/>
        </w:rPr>
        <w:t>Плату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 при присоединении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</w:t>
      </w:r>
      <w:proofErr w:type="gramEnd"/>
      <w:r w:rsidR="00021165" w:rsidRPr="00BC4819">
        <w:rPr>
          <w:rFonts w:ascii="Times New Roman" w:eastAsia="Times New Roman" w:hAnsi="Times New Roman" w:cs="Times New Roman"/>
          <w:sz w:val="24"/>
          <w:szCs w:val="24"/>
        </w:rPr>
        <w:t xml:space="preserve">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для физических лиц предлагается установить в размере 550 рублей (с</w:t>
      </w:r>
      <w:r w:rsidR="00021165">
        <w:rPr>
          <w:rFonts w:ascii="Times New Roman" w:eastAsia="Times New Roman" w:hAnsi="Times New Roman" w:cs="Times New Roman"/>
          <w:sz w:val="24"/>
          <w:szCs w:val="24"/>
        </w:rPr>
        <w:t xml:space="preserve"> НДС</w:t>
      </w:r>
      <w:r w:rsidR="00021165" w:rsidRPr="00BC4819">
        <w:rPr>
          <w:rFonts w:ascii="Times New Roman" w:eastAsia="Times New Roman" w:hAnsi="Times New Roman" w:cs="Times New Roman"/>
          <w:sz w:val="24"/>
          <w:szCs w:val="24"/>
        </w:rPr>
        <w:t>) и для юридических лиц (индивидуальных предпринимателей) 466,10 рублей (без</w:t>
      </w:r>
      <w:r w:rsidR="00021165">
        <w:rPr>
          <w:rFonts w:ascii="Times New Roman" w:eastAsia="Times New Roman" w:hAnsi="Times New Roman" w:cs="Times New Roman"/>
          <w:sz w:val="24"/>
          <w:szCs w:val="24"/>
        </w:rPr>
        <w:t xml:space="preserve"> НДС</w:t>
      </w:r>
      <w:r w:rsidR="00021165" w:rsidRPr="00BC481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1165" w:rsidRPr="00A07634" w:rsidRDefault="00021165" w:rsidP="00A0763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C4819">
        <w:rPr>
          <w:rFonts w:ascii="Times New Roman" w:hAnsi="Times New Roman" w:cs="Times New Roman"/>
          <w:sz w:val="24"/>
          <w:szCs w:val="24"/>
        </w:rPr>
        <w:t xml:space="preserve">асчет выпадающих доходов по данному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 xml:space="preserve">филиал не </w:t>
      </w:r>
      <w:r w:rsidRPr="00BC4819">
        <w:rPr>
          <w:rFonts w:ascii="Times New Roman" w:hAnsi="Times New Roman" w:cs="Times New Roman"/>
          <w:sz w:val="24"/>
          <w:szCs w:val="24"/>
        </w:rPr>
        <w:t>предоставил в адрес ДГРЦ и</w:t>
      </w:r>
      <w:proofErr w:type="gramStart"/>
      <w:r w:rsidRPr="00BC481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C4819">
        <w:rPr>
          <w:rFonts w:ascii="Times New Roman" w:hAnsi="Times New Roman" w:cs="Times New Roman"/>
          <w:sz w:val="24"/>
          <w:szCs w:val="24"/>
        </w:rPr>
        <w:t xml:space="preserve"> КО.</w:t>
      </w:r>
    </w:p>
    <w:p w:rsidR="00021165" w:rsidRDefault="00021165" w:rsidP="00A0763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6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уполномоченного по делу </w:t>
      </w:r>
      <w:r w:rsidRPr="00BC4819">
        <w:rPr>
          <w:rFonts w:ascii="Times New Roman" w:hAnsi="Times New Roman"/>
          <w:sz w:val="24"/>
          <w:szCs w:val="24"/>
        </w:rPr>
        <w:t>Э.С. Смирновой.</w:t>
      </w:r>
      <w:r w:rsidRPr="009C0C29">
        <w:rPr>
          <w:rFonts w:ascii="Times New Roman" w:hAnsi="Times New Roman"/>
          <w:sz w:val="24"/>
          <w:szCs w:val="24"/>
        </w:rPr>
        <w:t xml:space="preserve"> </w:t>
      </w:r>
    </w:p>
    <w:p w:rsidR="00021165" w:rsidRDefault="00A07634" w:rsidP="00A07634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Особое мнение.</w:t>
      </w:r>
    </w:p>
    <w:p w:rsidR="00021165" w:rsidRPr="00BC4819" w:rsidRDefault="00021165" w:rsidP="00A07634">
      <w:pPr>
        <w:pStyle w:val="a7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в информационном письме от 24.12.2015 г</w:t>
      </w:r>
      <w:r w:rsidR="007D5E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07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ВВЛ/030/2585 выражает свою позицию в отношении предлагаемого к утверждению размера стандартизированных тарифных ставок и ставок за единицу максимальной мощности:</w:t>
      </w:r>
    </w:p>
    <w:p w:rsidR="00021165" w:rsidRDefault="00021165" w:rsidP="0002116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96916">
        <w:rPr>
          <w:rFonts w:ascii="Times New Roman" w:hAnsi="Times New Roman"/>
          <w:sz w:val="24"/>
          <w:szCs w:val="24"/>
        </w:rPr>
        <w:lastRenderedPageBreak/>
        <w:t xml:space="preserve">«Филиал «Верхневолжский» ОАО «Оборонэнерго» </w:t>
      </w:r>
      <w:r w:rsidRPr="00A07634">
        <w:rPr>
          <w:rFonts w:ascii="Times New Roman" w:hAnsi="Times New Roman"/>
          <w:sz w:val="24"/>
          <w:szCs w:val="24"/>
        </w:rPr>
        <w:t xml:space="preserve">согласен </w:t>
      </w:r>
      <w:r w:rsidRPr="00B96916">
        <w:rPr>
          <w:rFonts w:ascii="Times New Roman" w:hAnsi="Times New Roman"/>
          <w:sz w:val="24"/>
          <w:szCs w:val="24"/>
        </w:rPr>
        <w:t>с предлагаемым уровнем ставок платы за технологическое присоединение к электрическим сетям филиала «Верхневолжский ОАО «Оборонэнерго» на территории Костромской области».</w:t>
      </w:r>
    </w:p>
    <w:p w:rsidR="00021165" w:rsidRPr="00B96916" w:rsidRDefault="00021165" w:rsidP="0002116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916">
        <w:rPr>
          <w:rFonts w:ascii="Times New Roman" w:hAnsi="Times New Roman"/>
          <w:sz w:val="24"/>
          <w:szCs w:val="24"/>
        </w:rPr>
        <w:t>Отметим, что 24.12.2015 г</w:t>
      </w:r>
      <w:r w:rsidR="007D5E00">
        <w:rPr>
          <w:rFonts w:ascii="Times New Roman" w:hAnsi="Times New Roman"/>
          <w:sz w:val="24"/>
          <w:szCs w:val="24"/>
        </w:rPr>
        <w:t>.</w:t>
      </w:r>
      <w:r w:rsidRPr="00B96916">
        <w:rPr>
          <w:rFonts w:ascii="Times New Roman" w:hAnsi="Times New Roman"/>
          <w:sz w:val="24"/>
          <w:szCs w:val="24"/>
        </w:rPr>
        <w:t xml:space="preserve"> вх. №</w:t>
      </w:r>
      <w:r w:rsidR="00A07634">
        <w:rPr>
          <w:rFonts w:ascii="Times New Roman" w:hAnsi="Times New Roman"/>
          <w:sz w:val="24"/>
          <w:szCs w:val="24"/>
        </w:rPr>
        <w:t xml:space="preserve"> О-3032 </w:t>
      </w:r>
      <w:r w:rsidRPr="00B96916">
        <w:rPr>
          <w:rFonts w:ascii="Times New Roman" w:hAnsi="Times New Roman"/>
          <w:sz w:val="24"/>
          <w:szCs w:val="24"/>
        </w:rPr>
        <w:t>в адрес ДГРЦ и</w:t>
      </w:r>
      <w:proofErr w:type="gramStart"/>
      <w:r w:rsidRPr="00B96916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B96916">
        <w:rPr>
          <w:rFonts w:ascii="Times New Roman" w:hAnsi="Times New Roman"/>
          <w:sz w:val="24"/>
          <w:szCs w:val="24"/>
        </w:rPr>
        <w:t xml:space="preserve"> КО представлена директива, направленная представителю Ассоциации НП «Совет рынка» в коллегиальном органе ДГРЦ и Т КО Сокову Дмитрию Евгеньевичу для участия в заседании, назначенном на 25.12.2015 года. </w:t>
      </w:r>
      <w:proofErr w:type="gramStart"/>
      <w:r w:rsidRPr="00B96916">
        <w:rPr>
          <w:rFonts w:ascii="Times New Roman" w:hAnsi="Times New Roman"/>
          <w:sz w:val="24"/>
          <w:szCs w:val="24"/>
        </w:rPr>
        <w:t>Данной директивой, определено, что по вопросу повестки заседания «</w:t>
      </w:r>
      <w:r w:rsidRPr="00B96916">
        <w:rPr>
          <w:rFonts w:ascii="Times New Roman" w:eastAsia="Times New Roman" w:hAnsi="Times New Roman" w:cs="Times New Roman"/>
          <w:sz w:val="24"/>
          <w:szCs w:val="24"/>
        </w:rPr>
        <w:t>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«Оборонэнерго» на территории Костромской области на 2016 год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НП «Совет рынка» </w:t>
      </w:r>
      <w:r w:rsidRPr="00A07634">
        <w:rPr>
          <w:rFonts w:ascii="Times New Roman" w:hAnsi="Times New Roman"/>
          <w:sz w:val="24"/>
          <w:szCs w:val="24"/>
        </w:rPr>
        <w:t>голосует «против», так</w:t>
      </w:r>
      <w:r w:rsidRPr="00FA4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как:</w:t>
      </w:r>
      <w:proofErr w:type="gramEnd"/>
    </w:p>
    <w:p w:rsidR="00021165" w:rsidRDefault="00021165" w:rsidP="0002116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969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предложенная проектом постановления дифференциация ставки 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по объему присоединяемой максимальной мощности «от 150 кВт до</w:t>
      </w:r>
      <w:r w:rsidR="00A07634">
        <w:rPr>
          <w:rFonts w:ascii="Times New Roman" w:hAnsi="Times New Roman"/>
          <w:sz w:val="24"/>
          <w:szCs w:val="24"/>
        </w:rPr>
        <w:t xml:space="preserve"> 670 кВт», «от 670 кВт до 2 000 </w:t>
      </w:r>
      <w:r>
        <w:rPr>
          <w:rFonts w:ascii="Times New Roman" w:hAnsi="Times New Roman"/>
          <w:sz w:val="24"/>
          <w:szCs w:val="24"/>
        </w:rPr>
        <w:t>кВт», «от 2 000 кВт до 8 900 кВт» не соответствует требованиям, предъявляемым к дифференциации, предусмотренной п. 21 Методических указаний №</w:t>
      </w:r>
      <w:r w:rsidR="00A07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209-э/1»;</w:t>
      </w:r>
    </w:p>
    <w:p w:rsidR="00021165" w:rsidRDefault="00021165" w:rsidP="0002116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ДГРЦ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КО предложены к установлению ставки за единицу максимальной мощности (руб./кВт) по мероприятия «последней мили» на 2016 год на уровне 2015 года с учетом индекса роста 1,075 согласно прогнозу социально-</w:t>
      </w:r>
      <w:r w:rsidR="007D5E00">
        <w:rPr>
          <w:rFonts w:ascii="Times New Roman" w:hAnsi="Times New Roman"/>
          <w:sz w:val="24"/>
          <w:szCs w:val="24"/>
        </w:rPr>
        <w:t>экономического развития на 2016 </w:t>
      </w:r>
      <w:r>
        <w:rPr>
          <w:rFonts w:ascii="Times New Roman" w:hAnsi="Times New Roman"/>
          <w:sz w:val="24"/>
          <w:szCs w:val="24"/>
        </w:rPr>
        <w:t>год и плановый период 2017 – 2018 годов, что не предусмотрено действующим законодательством.</w:t>
      </w:r>
    </w:p>
    <w:p w:rsidR="00021165" w:rsidRDefault="00021165" w:rsidP="00A07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абз. п. 9.1 Методических указаний №</w:t>
      </w:r>
      <w:r w:rsidR="00A07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209-э/1 «В случае если сетевая организация в предыдущие периоды не осуществляла технологические присоединения расчет ставки за единицу максимальной мощности (руб./кВт) может </w:t>
      </w:r>
      <w:proofErr w:type="gramStart"/>
      <w:r>
        <w:rPr>
          <w:rFonts w:ascii="Times New Roman" w:hAnsi="Times New Roman"/>
          <w:sz w:val="24"/>
          <w:szCs w:val="24"/>
        </w:rPr>
        <w:t>производится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исходя из среднестатистических данных по сетевым организациям в границах одного субъекта Российской Федерации, имеющим аналогичную структуру и характеристики электросетевого хозяйства, или по имеющимся сведениям о планируемых расходах на очередной период регулирования, учитывающих строительство воздушных и кабельных линий электропередачи и объем присоединяемой максимальной мощности указанной сетевой организации».</w:t>
      </w:r>
    </w:p>
    <w:p w:rsidR="00021165" w:rsidRDefault="00021165" w:rsidP="00A076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Pr="009C0C29">
        <w:rPr>
          <w:rFonts w:ascii="Times New Roman" w:eastAsia="Times New Roman" w:hAnsi="Times New Roman" w:cs="Times New Roman"/>
          <w:sz w:val="24"/>
          <w:szCs w:val="24"/>
        </w:rPr>
        <w:t xml:space="preserve"> – Принять 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07D">
        <w:rPr>
          <w:rFonts w:ascii="Times New Roman" w:eastAsia="Times New Roman" w:hAnsi="Times New Roman" w:cs="Times New Roman"/>
          <w:sz w:val="24"/>
          <w:szCs w:val="24"/>
        </w:rPr>
        <w:t>Смирновой</w:t>
      </w:r>
      <w:r w:rsidRPr="00851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07D">
        <w:rPr>
          <w:rFonts w:ascii="Times New Roman" w:eastAsia="Times New Roman" w:hAnsi="Times New Roman" w:cs="Times New Roman"/>
          <w:sz w:val="24"/>
          <w:szCs w:val="24"/>
        </w:rPr>
        <w:t>Э.С.</w:t>
      </w:r>
    </w:p>
    <w:p w:rsidR="00021165" w:rsidRDefault="00021165" w:rsidP="00A076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634" w:rsidRDefault="00021165" w:rsidP="00A07634">
      <w:pPr>
        <w:tabs>
          <w:tab w:val="left" w:pos="2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РЕШИЛИ</w:t>
      </w:r>
      <w:r w:rsidR="00A0763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07634" w:rsidRDefault="00A07634" w:rsidP="00A07634">
      <w:pPr>
        <w:tabs>
          <w:tab w:val="left" w:pos="2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634">
        <w:rPr>
          <w:rFonts w:ascii="Times New Roman" w:eastAsia="Times New Roman" w:hAnsi="Times New Roman" w:cs="Times New Roman"/>
          <w:sz w:val="24"/>
          <w:szCs w:val="24"/>
        </w:rPr>
        <w:t>1. Утвердить:</w:t>
      </w:r>
    </w:p>
    <w:p w:rsidR="00021165" w:rsidRPr="00A07634" w:rsidRDefault="00A07634" w:rsidP="00A07634">
      <w:pPr>
        <w:tabs>
          <w:tab w:val="left" w:pos="2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1165" w:rsidRPr="00F55222">
        <w:rPr>
          <w:rFonts w:ascii="Times New Roman" w:hAnsi="Times New Roman" w:cs="Times New Roman"/>
          <w:sz w:val="24"/>
          <w:szCs w:val="24"/>
        </w:rPr>
        <w:t>стандартизированные тарифные ставки согласно предложению эксперта;</w:t>
      </w:r>
    </w:p>
    <w:p w:rsidR="00021165" w:rsidRPr="00F55222" w:rsidRDefault="00A07634" w:rsidP="00A07634">
      <w:pPr>
        <w:shd w:val="clear" w:color="auto" w:fill="FFFFFF"/>
        <w:tabs>
          <w:tab w:val="left" w:pos="-560"/>
          <w:tab w:val="left" w:pos="-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21165" w:rsidRPr="00F55222">
        <w:rPr>
          <w:rFonts w:ascii="Times New Roman" w:hAnsi="Times New Roman" w:cs="Times New Roman"/>
          <w:sz w:val="24"/>
          <w:szCs w:val="24"/>
        </w:rPr>
        <w:t>ставки за единицу максимальной мощности согласно предложению эксперта;</w:t>
      </w:r>
    </w:p>
    <w:p w:rsidR="00021165" w:rsidRDefault="00021165" w:rsidP="00A07634">
      <w:pPr>
        <w:shd w:val="clear" w:color="auto" w:fill="FFFFFF"/>
        <w:tabs>
          <w:tab w:val="left" w:pos="-1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22">
        <w:rPr>
          <w:rFonts w:ascii="Times New Roman" w:hAnsi="Times New Roman" w:cs="Times New Roman"/>
          <w:sz w:val="24"/>
          <w:szCs w:val="24"/>
        </w:rPr>
        <w:t>3) формулы для определения размера платы за технологическое присоединение энергопринимающих устройств к электрическим сетям;</w:t>
      </w:r>
    </w:p>
    <w:p w:rsidR="00021165" w:rsidRDefault="00021165" w:rsidP="00A07634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1007D">
        <w:rPr>
          <w:rFonts w:ascii="Times New Roman" w:eastAsia="Times New Roman" w:hAnsi="Times New Roman" w:cs="Times New Roman"/>
          <w:szCs w:val="28"/>
        </w:rPr>
        <w:t>плату за технологическое присоединение энергопринимающих устройств заявителей к распределительным электрическим сетям ОАО «Оборонэнерго» на территории Костромской области на 2016 год</w:t>
      </w:r>
      <w:r>
        <w:rPr>
          <w:rFonts w:ascii="Times New Roman" w:hAnsi="Times New Roman" w:cs="Times New Roman"/>
          <w:szCs w:val="28"/>
        </w:rPr>
        <w:t xml:space="preserve"> </w:t>
      </w:r>
      <w:r w:rsidRPr="00F55222">
        <w:rPr>
          <w:rFonts w:ascii="Times New Roman" w:hAnsi="Times New Roman" w:cs="Times New Roman"/>
          <w:sz w:val="24"/>
          <w:szCs w:val="24"/>
        </w:rPr>
        <w:t>в размере 550,0 рублей (с</w:t>
      </w:r>
      <w:r>
        <w:rPr>
          <w:rFonts w:ascii="Times New Roman" w:hAnsi="Times New Roman" w:cs="Times New Roman"/>
          <w:sz w:val="24"/>
          <w:szCs w:val="24"/>
        </w:rPr>
        <w:t xml:space="preserve"> НДС) и 466,10 рублей (без НДС);</w:t>
      </w:r>
    </w:p>
    <w:p w:rsidR="00A07634" w:rsidRDefault="00A07634" w:rsidP="00A07634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21165" w:rsidRPr="00A07634" w:rsidRDefault="00A07634" w:rsidP="00A07634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1165" w:rsidRPr="00A07634">
        <w:rPr>
          <w:rFonts w:ascii="Times New Roman" w:eastAsia="Times New Roman" w:hAnsi="Times New Roman" w:cs="Times New Roman"/>
          <w:sz w:val="24"/>
          <w:szCs w:val="24"/>
        </w:rPr>
        <w:t>постановление департамента государственного регулирования цен и тарифов Костромской области от 23 декабря 2014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165" w:rsidRPr="00A07634">
        <w:rPr>
          <w:rFonts w:ascii="Times New Roman" w:eastAsia="Times New Roman" w:hAnsi="Times New Roman" w:cs="Times New Roman"/>
          <w:sz w:val="24"/>
          <w:szCs w:val="24"/>
        </w:rPr>
        <w:t>14/497 «</w:t>
      </w:r>
      <w:r w:rsidR="00021165" w:rsidRPr="00A076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«Оборонэнерго» на территории Костромской области на 2015 год и о признании утратившим силу</w:t>
      </w:r>
      <w:proofErr w:type="gramEnd"/>
      <w:r w:rsidR="00021165" w:rsidRPr="00A07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постановления департамента государственного регулирования цен и тарифов Костромской области от 24.12.2013 №13/615</w:t>
      </w:r>
      <w:r w:rsidR="00021165" w:rsidRPr="00A0763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21165" w:rsidRPr="00E1007D" w:rsidRDefault="00021165" w:rsidP="00A0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07D">
        <w:rPr>
          <w:rFonts w:ascii="Times New Roman" w:hAnsi="Times New Roman" w:cs="Times New Roman"/>
          <w:sz w:val="24"/>
          <w:szCs w:val="24"/>
        </w:rPr>
        <w:t>П</w:t>
      </w:r>
      <w:r w:rsidRPr="00E1007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</w:t>
      </w:r>
      <w:r w:rsidRPr="00E1007D">
        <w:rPr>
          <w:rFonts w:ascii="Times New Roman" w:hAnsi="Times New Roman" w:cs="Times New Roman"/>
          <w:sz w:val="24"/>
          <w:szCs w:val="24"/>
        </w:rPr>
        <w:t>ДГРЦ и</w:t>
      </w:r>
      <w:proofErr w:type="gramStart"/>
      <w:r w:rsidRPr="00E1007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1007D">
        <w:rPr>
          <w:rFonts w:ascii="Times New Roman" w:hAnsi="Times New Roman" w:cs="Times New Roman"/>
          <w:sz w:val="24"/>
          <w:szCs w:val="24"/>
        </w:rPr>
        <w:t xml:space="preserve"> КО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007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стандартизированных тарифных ставок,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</w:t>
      </w:r>
      <w:r w:rsidRPr="00E1007D">
        <w:rPr>
          <w:rFonts w:ascii="Times New Roman" w:eastAsia="Times New Roman" w:hAnsi="Times New Roman" w:cs="Times New Roman"/>
          <w:sz w:val="24"/>
          <w:szCs w:val="24"/>
        </w:rPr>
        <w:lastRenderedPageBreak/>
        <w:t>«Оборонэнерго» на территории Костромской области на 2016 год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1007D">
        <w:rPr>
          <w:rFonts w:ascii="Times New Roman" w:eastAsia="Times New Roman" w:hAnsi="Times New Roman" w:cs="Times New Roman"/>
          <w:sz w:val="24"/>
          <w:szCs w:val="24"/>
        </w:rPr>
        <w:t xml:space="preserve"> подлежит официальному опубликованию и вступает в силу с 1 января 2016 года.</w:t>
      </w:r>
    </w:p>
    <w:p w:rsidR="00021165" w:rsidRDefault="00021165" w:rsidP="00A076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04A" w:rsidRPr="00710565" w:rsidRDefault="007F21FD" w:rsidP="00A076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565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984EF3">
        <w:rPr>
          <w:rFonts w:ascii="Times New Roman" w:hAnsi="Times New Roman" w:cs="Times New Roman"/>
          <w:b/>
          <w:sz w:val="24"/>
          <w:szCs w:val="24"/>
        </w:rPr>
        <w:t>7</w:t>
      </w:r>
      <w:r w:rsidRPr="0071056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6C34" w:rsidRPr="00710565">
        <w:rPr>
          <w:rFonts w:ascii="Times New Roman" w:hAnsi="Times New Roman" w:cs="Times New Roman"/>
          <w:sz w:val="24"/>
          <w:szCs w:val="24"/>
        </w:rPr>
        <w:t>«</w:t>
      </w:r>
      <w:r w:rsidR="00710565" w:rsidRPr="00710565">
        <w:rPr>
          <w:rFonts w:ascii="Times New Roman" w:eastAsia="Times New Roman" w:hAnsi="Times New Roman" w:cs="Times New Roman"/>
          <w:sz w:val="24"/>
          <w:szCs w:val="24"/>
        </w:rPr>
        <w:t>Об установлении цен (тарифов) на электрическую энергию для  населения и приравненным к нему категориям потребителей по Костромской области на 2016 год</w:t>
      </w:r>
      <w:r w:rsidR="00321093" w:rsidRPr="0071056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7105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F21FD" w:rsidRPr="007F21FD" w:rsidRDefault="007F21FD" w:rsidP="000211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304A" w:rsidRPr="001534C0" w:rsidRDefault="00C6304A" w:rsidP="007F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C6304A" w:rsidRDefault="006E5B25" w:rsidP="007F2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Начальника отдела регулирования в электроэнергетике и газе департамента государственного регулирования цен и тарифов </w:t>
      </w:r>
      <w:r w:rsidR="00902F1C">
        <w:rPr>
          <w:rFonts w:ascii="Times New Roman" w:eastAsia="Times New Roman" w:hAnsi="Times New Roman" w:cs="Times New Roman"/>
          <w:sz w:val="24"/>
          <w:szCs w:val="24"/>
        </w:rPr>
        <w:t xml:space="preserve">Костромской области </w:t>
      </w:r>
      <w:r w:rsidR="00710565">
        <w:rPr>
          <w:rFonts w:ascii="Times New Roman" w:eastAsia="Times New Roman" w:hAnsi="Times New Roman" w:cs="Times New Roman"/>
          <w:sz w:val="24"/>
          <w:szCs w:val="24"/>
        </w:rPr>
        <w:t xml:space="preserve">Осипову </w:t>
      </w:r>
      <w:r w:rsidR="00710565" w:rsidRPr="00710565">
        <w:rPr>
          <w:rFonts w:ascii="Times New Roman" w:eastAsia="Times New Roman" w:hAnsi="Times New Roman" w:cs="Times New Roman"/>
          <w:sz w:val="24"/>
          <w:szCs w:val="24"/>
        </w:rPr>
        <w:t>Л.В.</w:t>
      </w:r>
      <w:r w:rsidR="00C6304A" w:rsidRPr="00710565">
        <w:rPr>
          <w:rFonts w:ascii="Times New Roman" w:eastAsia="Times New Roman" w:hAnsi="Times New Roman" w:cs="Times New Roman"/>
          <w:sz w:val="24"/>
          <w:szCs w:val="24"/>
        </w:rPr>
        <w:t>, сообщившего</w:t>
      </w:r>
      <w:r w:rsidR="00C6304A" w:rsidRPr="001534C0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рассматриваемому вопросу следующее.</w:t>
      </w:r>
    </w:p>
    <w:p w:rsidR="00037824" w:rsidRPr="007523DB" w:rsidRDefault="00037824" w:rsidP="00037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23DB">
        <w:rPr>
          <w:rFonts w:ascii="Times New Roman" w:eastAsia="Times New Roman" w:hAnsi="Times New Roman" w:cs="Times New Roman"/>
          <w:sz w:val="24"/>
          <w:szCs w:val="24"/>
        </w:rPr>
        <w:t xml:space="preserve">Приказом ФАС России от 06.11.2015 г. № 1057/15 «О предельных уровнях тарифов на электрическую энергию (мощность) на 2016 год» (с учетом изменений, внесенных приказом ФАС России от 18.11.2015 г. № 1105/15) на территории Костромской области установлены </w:t>
      </w:r>
      <w:r w:rsidR="006E5B25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7523DB">
        <w:rPr>
          <w:rFonts w:ascii="Times New Roman" w:eastAsia="Times New Roman" w:hAnsi="Times New Roman" w:cs="Times New Roman"/>
          <w:sz w:val="24"/>
          <w:szCs w:val="24"/>
        </w:rPr>
        <w:t xml:space="preserve">предельные уровни цен (тарифов) на электрическую энергию (мощность), поставляемую населению и приравненным к нему категориям потребителям на 2016 год, </w:t>
      </w:r>
      <w:r w:rsidR="006E5B25" w:rsidRPr="007523DB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7523DB">
        <w:rPr>
          <w:rFonts w:ascii="Times New Roman" w:eastAsia="Times New Roman" w:hAnsi="Times New Roman" w:cs="Times New Roman"/>
          <w:sz w:val="24"/>
          <w:szCs w:val="24"/>
        </w:rPr>
        <w:t xml:space="preserve"> в таблице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B2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23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37824" w:rsidRDefault="00037824" w:rsidP="006E5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3D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984EF3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6E5B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C227A">
        <w:rPr>
          <w:rFonts w:ascii="Times New Roman" w:hAnsi="Times New Roman" w:cs="Times New Roman"/>
          <w:sz w:val="24"/>
          <w:szCs w:val="24"/>
        </w:rPr>
        <w:t>.</w:t>
      </w:r>
    </w:p>
    <w:p w:rsidR="006E5B25" w:rsidRPr="007523DB" w:rsidRDefault="006E5B25" w:rsidP="006E5B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Втч (с НДС)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1814"/>
        <w:gridCol w:w="1795"/>
        <w:gridCol w:w="1871"/>
        <w:gridCol w:w="1795"/>
        <w:gridCol w:w="1869"/>
      </w:tblGrid>
      <w:tr w:rsidR="00037824" w:rsidRPr="00037824" w:rsidTr="00037824">
        <w:trPr>
          <w:jc w:val="center"/>
        </w:trPr>
        <w:tc>
          <w:tcPr>
            <w:tcW w:w="293" w:type="pct"/>
            <w:vMerge w:val="restart"/>
            <w:vAlign w:val="center"/>
          </w:tcPr>
          <w:p w:rsidR="00037824" w:rsidRPr="00037824" w:rsidRDefault="00037824" w:rsidP="006E5B25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037824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037824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934" w:type="pct"/>
            <w:vMerge w:val="restart"/>
            <w:vAlign w:val="center"/>
          </w:tcPr>
          <w:p w:rsidR="00037824" w:rsidRPr="00037824" w:rsidRDefault="00037824" w:rsidP="006E5B25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887" w:type="pct"/>
            <w:gridSpan w:val="2"/>
            <w:vAlign w:val="center"/>
          </w:tcPr>
          <w:p w:rsidR="00037824" w:rsidRPr="00037824" w:rsidRDefault="00037824" w:rsidP="006E5B25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С 01.01.2016 г. по 30.06.2016 г.</w:t>
            </w:r>
          </w:p>
        </w:tc>
        <w:tc>
          <w:tcPr>
            <w:tcW w:w="1886" w:type="pct"/>
            <w:gridSpan w:val="2"/>
            <w:vAlign w:val="center"/>
          </w:tcPr>
          <w:p w:rsidR="00037824" w:rsidRPr="00037824" w:rsidRDefault="00037824" w:rsidP="006E5B25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С 01.07.2016 г. по 31.12.2016 г.</w:t>
            </w:r>
          </w:p>
        </w:tc>
      </w:tr>
      <w:tr w:rsidR="00037824" w:rsidRPr="00037824" w:rsidTr="006E5B25">
        <w:trPr>
          <w:trHeight w:val="627"/>
          <w:jc w:val="center"/>
        </w:trPr>
        <w:tc>
          <w:tcPr>
            <w:tcW w:w="293" w:type="pct"/>
            <w:vMerge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037824" w:rsidRPr="00037824" w:rsidRDefault="00037824" w:rsidP="006E5B25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Минимальный уровень тарифа</w:t>
            </w:r>
          </w:p>
        </w:tc>
        <w:tc>
          <w:tcPr>
            <w:tcW w:w="963" w:type="pct"/>
            <w:vAlign w:val="center"/>
          </w:tcPr>
          <w:p w:rsidR="00037824" w:rsidRPr="00037824" w:rsidRDefault="00037824" w:rsidP="006E5B25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Максимальный уровень тарифа</w:t>
            </w:r>
          </w:p>
        </w:tc>
        <w:tc>
          <w:tcPr>
            <w:tcW w:w="924" w:type="pct"/>
            <w:vAlign w:val="center"/>
          </w:tcPr>
          <w:p w:rsidR="00037824" w:rsidRPr="00037824" w:rsidRDefault="00037824" w:rsidP="006E5B25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Минимальный уровень тарифа</w:t>
            </w:r>
          </w:p>
        </w:tc>
        <w:tc>
          <w:tcPr>
            <w:tcW w:w="962" w:type="pct"/>
            <w:vAlign w:val="center"/>
          </w:tcPr>
          <w:p w:rsidR="00037824" w:rsidRPr="00037824" w:rsidRDefault="00037824" w:rsidP="006E5B25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Максимальный уровень тарифа</w:t>
            </w:r>
          </w:p>
        </w:tc>
      </w:tr>
      <w:tr w:rsidR="00037824" w:rsidRPr="00037824" w:rsidTr="00037824">
        <w:trPr>
          <w:jc w:val="center"/>
        </w:trPr>
        <w:tc>
          <w:tcPr>
            <w:tcW w:w="293" w:type="pct"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34" w:type="pct"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4" w:type="pct"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63" w:type="pct"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4" w:type="pct"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62" w:type="pct"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037824" w:rsidRPr="00037824" w:rsidTr="00037824">
        <w:trPr>
          <w:jc w:val="center"/>
        </w:trPr>
        <w:tc>
          <w:tcPr>
            <w:tcW w:w="293" w:type="pct"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34" w:type="pct"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Костромская область</w:t>
            </w:r>
          </w:p>
        </w:tc>
        <w:tc>
          <w:tcPr>
            <w:tcW w:w="924" w:type="pct"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368,00</w:t>
            </w:r>
          </w:p>
        </w:tc>
        <w:tc>
          <w:tcPr>
            <w:tcW w:w="963" w:type="pct"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374,00</w:t>
            </w:r>
          </w:p>
        </w:tc>
        <w:tc>
          <w:tcPr>
            <w:tcW w:w="924" w:type="pct"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377,00</w:t>
            </w:r>
          </w:p>
        </w:tc>
        <w:tc>
          <w:tcPr>
            <w:tcW w:w="962" w:type="pct"/>
            <w:vAlign w:val="center"/>
          </w:tcPr>
          <w:p w:rsidR="00037824" w:rsidRPr="00037824" w:rsidRDefault="00037824" w:rsidP="00B2045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37824">
              <w:rPr>
                <w:rFonts w:ascii="Times New Roman" w:hAnsi="Times New Roman"/>
                <w:szCs w:val="24"/>
              </w:rPr>
              <w:t>402,00</w:t>
            </w:r>
          </w:p>
        </w:tc>
      </w:tr>
    </w:tbl>
    <w:p w:rsidR="006C227A" w:rsidRPr="006C227A" w:rsidRDefault="006C227A" w:rsidP="006E5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7824" w:rsidRPr="007523DB" w:rsidRDefault="00037824" w:rsidP="006E5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B">
        <w:rPr>
          <w:rFonts w:ascii="Times New Roman" w:eastAsia="Times New Roman" w:hAnsi="Times New Roman" w:cs="Times New Roman"/>
          <w:sz w:val="24"/>
          <w:szCs w:val="24"/>
        </w:rPr>
        <w:t>На территории Костромской области максимальный</w:t>
      </w:r>
      <w:r w:rsidR="006E5B25">
        <w:rPr>
          <w:rFonts w:ascii="Times New Roman" w:eastAsia="Times New Roman" w:hAnsi="Times New Roman" w:cs="Times New Roman"/>
          <w:sz w:val="24"/>
          <w:szCs w:val="24"/>
        </w:rPr>
        <w:t xml:space="preserve"> уровень тарифа </w:t>
      </w:r>
      <w:r w:rsidR="006E5B25" w:rsidRPr="007523DB">
        <w:rPr>
          <w:rFonts w:ascii="Times New Roman" w:eastAsia="Times New Roman" w:hAnsi="Times New Roman" w:cs="Times New Roman"/>
          <w:sz w:val="24"/>
          <w:szCs w:val="24"/>
        </w:rPr>
        <w:t xml:space="preserve">на электрическую энергию (мощность), поставляемую населению и приравненным к нему категориям потребителей </w:t>
      </w:r>
      <w:r w:rsidR="006E5B25">
        <w:rPr>
          <w:rFonts w:ascii="Times New Roman" w:eastAsia="Times New Roman" w:hAnsi="Times New Roman" w:cs="Times New Roman"/>
          <w:sz w:val="24"/>
          <w:szCs w:val="24"/>
        </w:rPr>
        <w:t>составляет 402,00 коп</w:t>
      </w:r>
      <w:proofErr w:type="gramStart"/>
      <w:r w:rsidR="006E5B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E5B2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6E5B2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6E5B25">
        <w:rPr>
          <w:rFonts w:ascii="Times New Roman" w:eastAsia="Times New Roman" w:hAnsi="Times New Roman" w:cs="Times New Roman"/>
          <w:sz w:val="24"/>
          <w:szCs w:val="24"/>
        </w:rPr>
        <w:t>Втч (с НДС),</w:t>
      </w:r>
      <w:r w:rsidRPr="007523DB">
        <w:rPr>
          <w:rFonts w:ascii="Times New Roman" w:eastAsia="Times New Roman" w:hAnsi="Times New Roman" w:cs="Times New Roman"/>
          <w:sz w:val="24"/>
          <w:szCs w:val="24"/>
        </w:rPr>
        <w:t xml:space="preserve"> рост с 01 июля 2016 года </w:t>
      </w:r>
      <w:r w:rsidR="006E5B25">
        <w:rPr>
          <w:rFonts w:ascii="Times New Roman" w:eastAsia="Times New Roman" w:hAnsi="Times New Roman" w:cs="Times New Roman"/>
          <w:sz w:val="24"/>
          <w:szCs w:val="24"/>
        </w:rPr>
        <w:t>7,5%.</w:t>
      </w:r>
      <w:r w:rsidRPr="00752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7824" w:rsidRPr="007523DB" w:rsidRDefault="00037824" w:rsidP="006E5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23DB">
        <w:rPr>
          <w:rFonts w:ascii="Times New Roman" w:eastAsia="Times New Roman" w:hAnsi="Times New Roman" w:cs="Times New Roman"/>
          <w:sz w:val="24"/>
          <w:szCs w:val="24"/>
        </w:rPr>
        <w:t>Расчет тарифов на электрическую энергию (мощность), поставляемую населению и приравненным к нему категориям потребител</w:t>
      </w:r>
      <w:r w:rsidR="00902F1C">
        <w:rPr>
          <w:rFonts w:ascii="Times New Roman" w:eastAsia="Times New Roman" w:hAnsi="Times New Roman" w:cs="Times New Roman"/>
          <w:sz w:val="24"/>
          <w:szCs w:val="24"/>
        </w:rPr>
        <w:t xml:space="preserve">ей произведен в соответствии с </w:t>
      </w:r>
      <w:r w:rsidRPr="007523DB">
        <w:rPr>
          <w:rFonts w:ascii="Times New Roman" w:eastAsia="Times New Roman" w:hAnsi="Times New Roman" w:cs="Times New Roman"/>
          <w:sz w:val="24"/>
          <w:szCs w:val="24"/>
        </w:rPr>
        <w:t>Основами ценообразования в области регулируемых цен (тарифов) в электроэнергетике, утвержденными постановлением Правительства Российской Федерации от 29.12.2011 г. №</w:t>
      </w:r>
      <w:r w:rsidR="00923F18">
        <w:rPr>
          <w:rFonts w:ascii="Times New Roman" w:hAnsi="Times New Roman" w:cs="Times New Roman"/>
          <w:sz w:val="24"/>
          <w:szCs w:val="24"/>
        </w:rPr>
        <w:t> </w:t>
      </w:r>
      <w:r w:rsidRPr="007523DB">
        <w:rPr>
          <w:rFonts w:ascii="Times New Roman" w:eastAsia="Times New Roman" w:hAnsi="Times New Roman" w:cs="Times New Roman"/>
          <w:sz w:val="24"/>
          <w:szCs w:val="24"/>
        </w:rPr>
        <w:t>1178 (дал</w:t>
      </w:r>
      <w:r w:rsidR="00902F1C">
        <w:rPr>
          <w:rFonts w:ascii="Times New Roman" w:eastAsia="Times New Roman" w:hAnsi="Times New Roman" w:cs="Times New Roman"/>
          <w:sz w:val="24"/>
          <w:szCs w:val="24"/>
        </w:rPr>
        <w:t xml:space="preserve">ее – Основы ценообразования) и </w:t>
      </w:r>
      <w:r w:rsidRPr="007523DB">
        <w:rPr>
          <w:rFonts w:ascii="Times New Roman" w:eastAsia="Times New Roman" w:hAnsi="Times New Roman" w:cs="Times New Roman"/>
          <w:sz w:val="24"/>
          <w:szCs w:val="24"/>
        </w:rPr>
        <w:t>Методическими указаниями по расчету тарифов на электрическую энергию (мощность) для населения и приравненным к нему категориям потребителей, тарифов на услуги</w:t>
      </w:r>
      <w:proofErr w:type="gramEnd"/>
      <w:r w:rsidRPr="007523DB">
        <w:rPr>
          <w:rFonts w:ascii="Times New Roman" w:eastAsia="Times New Roman" w:hAnsi="Times New Roman" w:cs="Times New Roman"/>
          <w:sz w:val="24"/>
          <w:szCs w:val="24"/>
        </w:rPr>
        <w:t xml:space="preserve"> по передаче электрической энергии, поставляемой населению и приравненным к нему категориям потребителей, утвержденными приказом ФСТ России от 16.09.2014 г. № 1442-э.</w:t>
      </w:r>
    </w:p>
    <w:p w:rsidR="00037824" w:rsidRPr="007523DB" w:rsidRDefault="00037824" w:rsidP="006E5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23DB">
        <w:rPr>
          <w:rFonts w:ascii="Times New Roman" w:eastAsia="Times New Roman" w:hAnsi="Times New Roman" w:cs="Times New Roman"/>
          <w:sz w:val="24"/>
          <w:szCs w:val="24"/>
        </w:rPr>
        <w:t xml:space="preserve">Тарифы на электрическую энергию (мощность), поставляемую населению и приравненным к нему категориям потребителей, </w:t>
      </w:r>
      <w:r w:rsidR="006E5B25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7523DB">
        <w:rPr>
          <w:rFonts w:ascii="Times New Roman" w:eastAsia="Times New Roman" w:hAnsi="Times New Roman" w:cs="Times New Roman"/>
          <w:sz w:val="24"/>
          <w:szCs w:val="24"/>
        </w:rPr>
        <w:t xml:space="preserve"> в рамках предельных уровней в виде одноставочного тарифа и одновременно дифференцированы по двум (дневная и ночная) и трем (пиковая, полупиковая, ночная) зонам суток.</w:t>
      </w:r>
      <w:proofErr w:type="gramEnd"/>
    </w:p>
    <w:p w:rsidR="00037824" w:rsidRPr="007523DB" w:rsidRDefault="00037824" w:rsidP="00923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23D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71 Основ ценообразования для населения, проживающего в городских населенных пунктах в домах, оборудованных в установленном порядке стационарными электроплитами для пищеприготовления и (или) электроотопительными установками, для населения, проживающего в сельских населенных пунктах, а также для категорий потребителей, приравненных к населению (за исключением указанных ниже), </w:t>
      </w:r>
      <w:r w:rsidR="006E5B25">
        <w:rPr>
          <w:rFonts w:ascii="Times New Roman" w:eastAsia="Times New Roman" w:hAnsi="Times New Roman" w:cs="Times New Roman"/>
          <w:sz w:val="24"/>
          <w:szCs w:val="24"/>
        </w:rPr>
        <w:t xml:space="preserve">Правлению предлагается установить </w:t>
      </w:r>
      <w:r w:rsidRPr="007523DB">
        <w:rPr>
          <w:rFonts w:ascii="Times New Roman" w:eastAsia="Times New Roman" w:hAnsi="Times New Roman" w:cs="Times New Roman"/>
          <w:sz w:val="24"/>
          <w:szCs w:val="24"/>
        </w:rPr>
        <w:t xml:space="preserve">понижающие коэффициенты к тарифам в размере 0,7. </w:t>
      </w:r>
      <w:proofErr w:type="gramEnd"/>
    </w:p>
    <w:p w:rsidR="00037824" w:rsidRPr="007523DB" w:rsidRDefault="00037824" w:rsidP="00923F18">
      <w:pPr>
        <w:pStyle w:val="ConsPlusNormal"/>
        <w:ind w:firstLine="708"/>
        <w:jc w:val="both"/>
        <w:rPr>
          <w:rFonts w:eastAsia="Times New Roman"/>
        </w:rPr>
      </w:pPr>
      <w:proofErr w:type="gramStart"/>
      <w:r w:rsidRPr="007523DB">
        <w:rPr>
          <w:rFonts w:eastAsia="Times New Roman"/>
        </w:rPr>
        <w:t xml:space="preserve">Для объединений граждан, приобретающих электрическую энергию (мощность) для использования в принадлежащих им хозяйственных постройках (погреба, сараи), некоммерческих объединений граждан (гаражно-строительные, гаражные кооперативы) и граждан, владеющих отдельно стоящими гаражами, приобретающих электрическую энергию (мощность) в целях потребления на коммунально-бытовые нужды и не </w:t>
      </w:r>
      <w:r w:rsidRPr="007523DB">
        <w:rPr>
          <w:rFonts w:eastAsia="Times New Roman"/>
        </w:rPr>
        <w:lastRenderedPageBreak/>
        <w:t xml:space="preserve">используемую для осуществления коммерческой деятельности, </w:t>
      </w:r>
      <w:r w:rsidR="006E5B25">
        <w:rPr>
          <w:rFonts w:eastAsia="Times New Roman"/>
        </w:rPr>
        <w:t>Правлению предлагается установить понижающие</w:t>
      </w:r>
      <w:r w:rsidRPr="007523DB">
        <w:rPr>
          <w:rFonts w:eastAsia="Times New Roman"/>
        </w:rPr>
        <w:t xml:space="preserve"> коэффициенты в размере 0,8 с 01.01.2016 г. и 0,9</w:t>
      </w:r>
      <w:r w:rsidR="006E5B25">
        <w:rPr>
          <w:rFonts w:eastAsia="Times New Roman"/>
        </w:rPr>
        <w:t xml:space="preserve"> </w:t>
      </w:r>
      <w:r w:rsidRPr="007523DB">
        <w:rPr>
          <w:rFonts w:eastAsia="Times New Roman"/>
        </w:rPr>
        <w:t>с 01.07.2016</w:t>
      </w:r>
      <w:proofErr w:type="gramEnd"/>
      <w:r w:rsidRPr="007523DB">
        <w:rPr>
          <w:rFonts w:eastAsia="Times New Roman"/>
        </w:rPr>
        <w:t xml:space="preserve"> </w:t>
      </w:r>
      <w:proofErr w:type="gramStart"/>
      <w:r w:rsidRPr="007523DB">
        <w:rPr>
          <w:rFonts w:eastAsia="Times New Roman"/>
        </w:rPr>
        <w:t>г</w:t>
      </w:r>
      <w:proofErr w:type="gramEnd"/>
      <w:r w:rsidRPr="007523DB">
        <w:rPr>
          <w:rFonts w:eastAsia="Times New Roman"/>
        </w:rPr>
        <w:t xml:space="preserve">. </w:t>
      </w:r>
    </w:p>
    <w:p w:rsidR="007523DB" w:rsidRDefault="007523DB" w:rsidP="00902F1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7523DB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Объем полезного отпуска электрической энергии (мощности), поставляемой населению и приравненным к нему категориям потребителей, определен в соответствии со сводным прогнозным балансом производства и поставок электрической энергии (мощности) в рамках Единой энергетической системы России по субъектам Российской Федерации, утвержденным приказом ФАС России от 30.11.2015 г. № 1184/15-ДСП, </w:t>
      </w:r>
      <w:r w:rsidR="00C86C6D">
        <w:rPr>
          <w:rFonts w:ascii="Times New Roman" w:eastAsia="Times New Roman" w:hAnsi="Times New Roman" w:cs="Times New Roman"/>
          <w:iCs/>
          <w:sz w:val="24"/>
          <w:szCs w:val="24"/>
        </w:rPr>
        <w:t>показатели баланса представлены в таблице 6.2.</w:t>
      </w:r>
      <w:r w:rsidRPr="007523DB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proofErr w:type="gramEnd"/>
    </w:p>
    <w:p w:rsidR="00C86C6D" w:rsidRPr="007523DB" w:rsidRDefault="00C86C6D" w:rsidP="00902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Таблица </w:t>
      </w:r>
      <w:r w:rsidR="00984EF3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.2.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0"/>
        <w:gridCol w:w="3242"/>
        <w:gridCol w:w="3230"/>
      </w:tblGrid>
      <w:tr w:rsidR="007523DB" w:rsidRPr="007523DB" w:rsidTr="00FE356D">
        <w:trPr>
          <w:trHeight w:val="283"/>
        </w:trPr>
        <w:tc>
          <w:tcPr>
            <w:tcW w:w="5000" w:type="pct"/>
            <w:gridSpan w:val="3"/>
            <w:vAlign w:val="center"/>
          </w:tcPr>
          <w:p w:rsidR="007523DB" w:rsidRPr="007523DB" w:rsidRDefault="007523DB" w:rsidP="00902F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23DB">
              <w:rPr>
                <w:rFonts w:ascii="Times New Roman" w:eastAsia="Times New Roman" w:hAnsi="Times New Roman" w:cs="Times New Roman"/>
              </w:rPr>
              <w:t>Электрическая энергия, млн. кВтч</w:t>
            </w:r>
          </w:p>
        </w:tc>
      </w:tr>
      <w:tr w:rsidR="007523DB" w:rsidRPr="007523DB" w:rsidTr="00FE356D">
        <w:trPr>
          <w:trHeight w:val="283"/>
        </w:trPr>
        <w:tc>
          <w:tcPr>
            <w:tcW w:w="1668" w:type="pct"/>
            <w:vAlign w:val="center"/>
          </w:tcPr>
          <w:p w:rsidR="007523DB" w:rsidRPr="007523DB" w:rsidRDefault="007523DB" w:rsidP="00902F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23DB">
              <w:rPr>
                <w:rFonts w:ascii="Times New Roman" w:eastAsia="Times New Roman" w:hAnsi="Times New Roman" w:cs="Times New Roman"/>
              </w:rPr>
              <w:t>1 полугодие 2016 год</w:t>
            </w:r>
          </w:p>
        </w:tc>
        <w:tc>
          <w:tcPr>
            <w:tcW w:w="1669" w:type="pct"/>
            <w:vAlign w:val="center"/>
          </w:tcPr>
          <w:p w:rsidR="007523DB" w:rsidRPr="007523DB" w:rsidRDefault="007523DB" w:rsidP="00902F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23DB">
              <w:rPr>
                <w:rFonts w:ascii="Times New Roman" w:eastAsia="Times New Roman" w:hAnsi="Times New Roman" w:cs="Times New Roman"/>
              </w:rPr>
              <w:t>2 полугодие 2016 год</w:t>
            </w:r>
          </w:p>
        </w:tc>
        <w:tc>
          <w:tcPr>
            <w:tcW w:w="1663" w:type="pct"/>
            <w:vAlign w:val="center"/>
          </w:tcPr>
          <w:p w:rsidR="007523DB" w:rsidRPr="007523DB" w:rsidRDefault="007523DB" w:rsidP="00902F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23DB">
              <w:rPr>
                <w:rFonts w:ascii="Times New Roman" w:eastAsia="Times New Roman" w:hAnsi="Times New Roman" w:cs="Times New Roman"/>
              </w:rPr>
              <w:t>2016 год</w:t>
            </w:r>
          </w:p>
        </w:tc>
      </w:tr>
      <w:tr w:rsidR="007523DB" w:rsidRPr="007523DB" w:rsidTr="00FE356D">
        <w:trPr>
          <w:trHeight w:val="283"/>
        </w:trPr>
        <w:tc>
          <w:tcPr>
            <w:tcW w:w="1668" w:type="pct"/>
            <w:vAlign w:val="center"/>
          </w:tcPr>
          <w:p w:rsidR="007523DB" w:rsidRPr="007523DB" w:rsidRDefault="007523DB" w:rsidP="00902F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23DB">
              <w:rPr>
                <w:rFonts w:ascii="Times New Roman" w:eastAsia="Times New Roman" w:hAnsi="Times New Roman" w:cs="Times New Roman"/>
                <w:bCs/>
              </w:rPr>
              <w:t>281,537</w:t>
            </w:r>
          </w:p>
        </w:tc>
        <w:tc>
          <w:tcPr>
            <w:tcW w:w="1669" w:type="pct"/>
            <w:vAlign w:val="center"/>
          </w:tcPr>
          <w:p w:rsidR="007523DB" w:rsidRPr="007523DB" w:rsidRDefault="007523DB" w:rsidP="00902F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23DB">
              <w:rPr>
                <w:rFonts w:ascii="Times New Roman" w:eastAsia="Times New Roman" w:hAnsi="Times New Roman" w:cs="Times New Roman"/>
                <w:bCs/>
              </w:rPr>
              <w:t>276,965</w:t>
            </w:r>
          </w:p>
        </w:tc>
        <w:tc>
          <w:tcPr>
            <w:tcW w:w="1663" w:type="pct"/>
            <w:vAlign w:val="center"/>
          </w:tcPr>
          <w:p w:rsidR="007523DB" w:rsidRPr="007523DB" w:rsidRDefault="007523DB" w:rsidP="00902F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23DB">
              <w:rPr>
                <w:rFonts w:ascii="Times New Roman" w:eastAsia="Times New Roman" w:hAnsi="Times New Roman" w:cs="Times New Roman"/>
                <w:bCs/>
              </w:rPr>
              <w:t>558,502</w:t>
            </w:r>
          </w:p>
        </w:tc>
      </w:tr>
    </w:tbl>
    <w:p w:rsidR="00C7606A" w:rsidRPr="00C7606A" w:rsidRDefault="00C7606A" w:rsidP="00902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523DB" w:rsidRPr="007523DB" w:rsidRDefault="007523DB" w:rsidP="00902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B">
        <w:rPr>
          <w:rFonts w:ascii="Times New Roman" w:eastAsia="Times New Roman" w:hAnsi="Times New Roman" w:cs="Times New Roman"/>
          <w:sz w:val="24"/>
          <w:szCs w:val="24"/>
        </w:rPr>
        <w:t xml:space="preserve">Объем отпуска электрической энергии с разбивкой по категориям потребителей и полугодиям сформирован </w:t>
      </w:r>
      <w:r w:rsidR="00FE356D">
        <w:rPr>
          <w:rFonts w:ascii="Times New Roman" w:eastAsia="Times New Roman" w:hAnsi="Times New Roman" w:cs="Times New Roman"/>
          <w:sz w:val="24"/>
          <w:szCs w:val="24"/>
        </w:rPr>
        <w:t>ДГРЦ и</w:t>
      </w:r>
      <w:proofErr w:type="gramStart"/>
      <w:r w:rsidR="00FE356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="00FE356D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 w:rsidRPr="007523DB">
        <w:rPr>
          <w:rFonts w:ascii="Times New Roman" w:eastAsia="Times New Roman" w:hAnsi="Times New Roman" w:cs="Times New Roman"/>
          <w:sz w:val="24"/>
          <w:szCs w:val="24"/>
        </w:rPr>
        <w:t xml:space="preserve"> исходя из балансовых показателей с учетом анализа фактических данных за 2014-2015 годы и представленных гарантирующими поставщиками электрической энергии плановых объемах полезного отпуска электрической энергии населению и приравненным к нему категориям потребителей на 2016 год</w:t>
      </w:r>
      <w:r w:rsidR="00641A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824" w:rsidRDefault="00037824" w:rsidP="00641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проведенных расчетов, Правлению предлагается установить следующие ц</w:t>
      </w:r>
      <w:r w:rsidRPr="003D3A61">
        <w:rPr>
          <w:rFonts w:ascii="Times New Roman" w:hAnsi="Times New Roman"/>
          <w:sz w:val="24"/>
          <w:szCs w:val="24"/>
        </w:rPr>
        <w:t>ены (тар</w:t>
      </w:r>
      <w:r>
        <w:rPr>
          <w:rFonts w:ascii="Times New Roman" w:hAnsi="Times New Roman"/>
          <w:sz w:val="24"/>
          <w:szCs w:val="24"/>
        </w:rPr>
        <w:t xml:space="preserve">ифы) на электрическую энергию </w:t>
      </w:r>
      <w:r w:rsidRPr="003D3A61">
        <w:rPr>
          <w:rFonts w:ascii="Times New Roman" w:hAnsi="Times New Roman"/>
          <w:sz w:val="24"/>
          <w:szCs w:val="24"/>
        </w:rPr>
        <w:t>для населения и приравненным к нему категориям потребителей</w:t>
      </w:r>
      <w:r>
        <w:rPr>
          <w:rFonts w:ascii="Times New Roman" w:hAnsi="Times New Roman"/>
          <w:sz w:val="24"/>
          <w:szCs w:val="24"/>
        </w:rPr>
        <w:t xml:space="preserve"> по Костромской области на 2016</w:t>
      </w:r>
      <w:r w:rsidRPr="003D3A61">
        <w:rPr>
          <w:rFonts w:ascii="Times New Roman" w:hAnsi="Times New Roman"/>
          <w:sz w:val="24"/>
          <w:szCs w:val="24"/>
        </w:rPr>
        <w:t xml:space="preserve"> год</w:t>
      </w:r>
      <w:r w:rsidR="00641AF7">
        <w:rPr>
          <w:rFonts w:ascii="Times New Roman" w:hAnsi="Times New Roman"/>
          <w:sz w:val="24"/>
          <w:szCs w:val="24"/>
        </w:rPr>
        <w:t>, представлены в таблице 6.3.</w:t>
      </w:r>
      <w:r>
        <w:rPr>
          <w:rFonts w:ascii="Times New Roman" w:hAnsi="Times New Roman"/>
          <w:sz w:val="24"/>
          <w:szCs w:val="24"/>
        </w:rPr>
        <w:t>:</w:t>
      </w:r>
    </w:p>
    <w:p w:rsidR="00923F18" w:rsidRPr="003D3A61" w:rsidRDefault="00923F18" w:rsidP="00641AF7">
      <w:pPr>
        <w:tabs>
          <w:tab w:val="left" w:pos="3975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984EF3">
        <w:rPr>
          <w:rFonts w:ascii="Times New Roman" w:hAnsi="Times New Roman"/>
          <w:sz w:val="24"/>
          <w:szCs w:val="24"/>
        </w:rPr>
        <w:t>7</w:t>
      </w:r>
      <w:r w:rsidR="00641A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6C227A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3830"/>
        <w:gridCol w:w="1319"/>
        <w:gridCol w:w="1867"/>
        <w:gridCol w:w="1882"/>
      </w:tblGrid>
      <w:tr w:rsidR="00923F18" w:rsidRPr="00902F1C" w:rsidTr="00902F1C">
        <w:trPr>
          <w:trHeight w:val="397"/>
          <w:tblHeader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Костромская область</w:t>
            </w:r>
          </w:p>
        </w:tc>
      </w:tr>
      <w:tr w:rsidR="00923F18" w:rsidRPr="00902F1C" w:rsidTr="00902F1C">
        <w:trPr>
          <w:trHeight w:val="510"/>
          <w:tblHeader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№ 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</w:t>
            </w:r>
            <w:proofErr w:type="gramEnd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/п</w:t>
            </w:r>
          </w:p>
        </w:tc>
        <w:tc>
          <w:tcPr>
            <w:tcW w:w="1972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Единица измерения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 01.01.2016 г. по 30.06.2016 г.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 01.07.2016 г. по 31.12.2016 г.</w:t>
            </w:r>
          </w:p>
        </w:tc>
      </w:tr>
      <w:tr w:rsidR="00923F18" w:rsidRPr="00902F1C" w:rsidTr="00902F1C">
        <w:trPr>
          <w:trHeight w:val="397"/>
          <w:tblHeader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vMerge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79" w:type="pct"/>
            <w:vMerge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Цена (тариф)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Цена (тариф)</w:t>
            </w:r>
          </w:p>
        </w:tc>
      </w:tr>
      <w:tr w:rsidR="00923F18" w:rsidRPr="00902F1C" w:rsidTr="00902F1C">
        <w:trPr>
          <w:cantSplit/>
          <w:trHeight w:val="340"/>
          <w:tblHeader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641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923F18" w:rsidRPr="00902F1C" w:rsidTr="00902F1C">
        <w:trPr>
          <w:trHeight w:val="3317"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</w:t>
            </w:r>
          </w:p>
        </w:tc>
        <w:tc>
          <w:tcPr>
            <w:tcW w:w="4581" w:type="pct"/>
            <w:gridSpan w:val="4"/>
            <w:shd w:val="clear" w:color="auto" w:fill="auto"/>
            <w:hideMark/>
          </w:tcPr>
          <w:p w:rsidR="00923F18" w:rsidRPr="00902F1C" w:rsidRDefault="00923F18" w:rsidP="00923F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Население и приравненные к ним, за исключением населения и потребителей, указанных в пунктах 2 и 3 (с учетом НДС): </w:t>
            </w:r>
          </w:p>
          <w:p w:rsidR="00923F18" w:rsidRPr="00902F1C" w:rsidRDefault="00923F18" w:rsidP="00923F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кооперативы,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23F18" w:rsidRPr="00902F1C" w:rsidRDefault="00923F18" w:rsidP="00923F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1.1.</w:t>
            </w: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</w:t>
            </w:r>
          </w:p>
        </w:tc>
        <w:tc>
          <w:tcPr>
            <w:tcW w:w="679" w:type="pct"/>
            <w:shd w:val="clear" w:color="auto" w:fill="auto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3,74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4,02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1.2.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двум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Дневная зона (пиковая и полупиковая)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4,23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4,86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2,99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3,22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1.3.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трем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Пиковая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4,41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4,90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Полупиковая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3,74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4,02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2,99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3,22</w:t>
            </w:r>
          </w:p>
        </w:tc>
      </w:tr>
      <w:tr w:rsidR="00923F18" w:rsidRPr="00902F1C" w:rsidTr="00902F1C">
        <w:trPr>
          <w:trHeight w:val="3326"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2.</w:t>
            </w:r>
          </w:p>
        </w:tc>
        <w:tc>
          <w:tcPr>
            <w:tcW w:w="4581" w:type="pct"/>
            <w:gridSpan w:val="4"/>
            <w:shd w:val="clear" w:color="auto" w:fill="auto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Население, проживающее в городских населенных   пунктах в домах,  оборудованных в установленном порядке стационарными электроплитами и (или) электроотопительными установками и приравненные к ним (с учетом НДС): </w:t>
            </w:r>
          </w:p>
          <w:p w:rsidR="00923F18" w:rsidRPr="00902F1C" w:rsidRDefault="00923F18" w:rsidP="00923F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23F18" w:rsidRPr="00902F1C" w:rsidRDefault="00923F18" w:rsidP="00923F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2.1.</w:t>
            </w: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2,62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2,81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2.2.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двум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Дневная зона (пиковая и полупиковая)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2,96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3,40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2,09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2,25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2.3.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трем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Пиковая зона</w:t>
            </w:r>
          </w:p>
        </w:tc>
        <w:tc>
          <w:tcPr>
            <w:tcW w:w="679" w:type="pct"/>
            <w:shd w:val="clear" w:color="auto" w:fill="auto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3,43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Полупиковая зона</w:t>
            </w:r>
          </w:p>
        </w:tc>
        <w:tc>
          <w:tcPr>
            <w:tcW w:w="679" w:type="pct"/>
            <w:shd w:val="clear" w:color="auto" w:fill="auto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2,62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2,81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2,09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2,25</w:t>
            </w:r>
          </w:p>
        </w:tc>
      </w:tr>
      <w:tr w:rsidR="00923F18" w:rsidRPr="00902F1C" w:rsidTr="00902F1C">
        <w:trPr>
          <w:trHeight w:val="3166"/>
        </w:trPr>
        <w:tc>
          <w:tcPr>
            <w:tcW w:w="41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</w:t>
            </w:r>
          </w:p>
        </w:tc>
        <w:tc>
          <w:tcPr>
            <w:tcW w:w="4581" w:type="pct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Население, проживающее в сельских населенных пунктах и приравненные к ним (с учетом НДС):</w:t>
            </w:r>
          </w:p>
          <w:p w:rsidR="00923F18" w:rsidRPr="00902F1C" w:rsidRDefault="00923F18" w:rsidP="007B0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23F18" w:rsidRPr="00902F1C" w:rsidRDefault="00923F18" w:rsidP="007B0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3.1.</w:t>
            </w: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2,62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2,81</w:t>
            </w:r>
          </w:p>
        </w:tc>
      </w:tr>
      <w:tr w:rsidR="00923F18" w:rsidRPr="00902F1C" w:rsidTr="00902F1C">
        <w:trPr>
          <w:trHeight w:val="340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3.2.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двум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Дневная зона (пиковая и полупиковая)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2,96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3,40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2,25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3.3.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Одноставочный тариф, дифференцированный по трем зонам суток </w:t>
            </w: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Пиковая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3,43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Полупиковая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2,62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2,81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2,25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Потребители, приравненные к населению (с учетом НДС)</w:t>
            </w:r>
          </w:p>
        </w:tc>
      </w:tr>
      <w:tr w:rsidR="00923F18" w:rsidRPr="00902F1C" w:rsidTr="00902F1C">
        <w:trPr>
          <w:trHeight w:val="680"/>
        </w:trPr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4.1.</w:t>
            </w:r>
          </w:p>
        </w:tc>
        <w:tc>
          <w:tcPr>
            <w:tcW w:w="45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 (с учетом НДС)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4.1.1.</w:t>
            </w:r>
          </w:p>
        </w:tc>
        <w:tc>
          <w:tcPr>
            <w:tcW w:w="19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2,62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2,81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4.1.2.</w:t>
            </w:r>
          </w:p>
        </w:tc>
        <w:tc>
          <w:tcPr>
            <w:tcW w:w="4581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двум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Дневная зона (пиковая и полупиковая)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2,96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3,40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2,09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2,25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4.1.3.</w:t>
            </w:r>
          </w:p>
        </w:tc>
        <w:tc>
          <w:tcPr>
            <w:tcW w:w="4581" w:type="pct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трем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Пиковая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3,43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Полупиковая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2,62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2,81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2,25</w:t>
            </w:r>
          </w:p>
        </w:tc>
      </w:tr>
      <w:tr w:rsidR="00923F18" w:rsidRPr="00902F1C" w:rsidTr="00902F1C">
        <w:trPr>
          <w:trHeight w:val="680"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4.2.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 (с учетом НДС)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4.2.1.</w:t>
            </w: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2,62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2,81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4.2.2.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двум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Дневная зона (пиковая и полупиковая)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2,96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3,40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2,25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4.2.3.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трем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Пиковая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3,43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Полупиковая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2,62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2,81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2,25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4.3.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Содержащиеся за счет прихожан религиозные организации (с учетом НДС)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4.3.1.</w:t>
            </w: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2,62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4.3.2.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двум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Дневная зона (пиковая и полупиковая)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2,96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3,40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2,25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4.3.3.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трем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Пиковая зона</w:t>
            </w:r>
          </w:p>
        </w:tc>
        <w:tc>
          <w:tcPr>
            <w:tcW w:w="679" w:type="pct"/>
            <w:shd w:val="clear" w:color="auto" w:fill="auto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3,43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Полупиковая зона</w:t>
            </w:r>
          </w:p>
        </w:tc>
        <w:tc>
          <w:tcPr>
            <w:tcW w:w="679" w:type="pct"/>
            <w:shd w:val="clear" w:color="auto" w:fill="auto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2,62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2,81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2,25</w:t>
            </w:r>
          </w:p>
        </w:tc>
      </w:tr>
      <w:tr w:rsidR="00923F18" w:rsidRPr="00902F1C" w:rsidTr="00902F1C">
        <w:trPr>
          <w:trHeight w:val="1110"/>
        </w:trPr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4.4.</w:t>
            </w:r>
          </w:p>
        </w:tc>
        <w:tc>
          <w:tcPr>
            <w:tcW w:w="45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 (с учетом НДС)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4.4.1.</w:t>
            </w:r>
          </w:p>
        </w:tc>
        <w:tc>
          <w:tcPr>
            <w:tcW w:w="19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2,62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2,81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4.4.2.</w:t>
            </w:r>
          </w:p>
        </w:tc>
        <w:tc>
          <w:tcPr>
            <w:tcW w:w="4581" w:type="pct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двум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Дневная зона (пиковая и полупиковая)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2,96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3,40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2,25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4.4.3.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трем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Пиковая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3,43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Полупиковая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2,62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2,81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2,09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2,25</w:t>
            </w:r>
          </w:p>
        </w:tc>
      </w:tr>
      <w:tr w:rsidR="00923F18" w:rsidRPr="00902F1C" w:rsidTr="00902F1C">
        <w:trPr>
          <w:trHeight w:val="956"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4.5.</w:t>
            </w:r>
          </w:p>
        </w:tc>
        <w:tc>
          <w:tcPr>
            <w:tcW w:w="4581" w:type="pct"/>
            <w:gridSpan w:val="4"/>
            <w:shd w:val="clear" w:color="auto" w:fill="auto"/>
            <w:hideMark/>
          </w:tcPr>
          <w:p w:rsidR="00923F18" w:rsidRPr="00902F1C" w:rsidRDefault="00923F18" w:rsidP="00923F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923F18" w:rsidRPr="00902F1C" w:rsidRDefault="00923F18" w:rsidP="00923F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деятельности, (с учетом НДС)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4.5.1.</w:t>
            </w: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2,99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3,62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4.5.2.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двум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Дневная зона (пиковая и полупиковая)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3,38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4,37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2,39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2,90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4.5.3.</w:t>
            </w:r>
          </w:p>
        </w:tc>
        <w:tc>
          <w:tcPr>
            <w:tcW w:w="4581" w:type="pct"/>
            <w:gridSpan w:val="4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Одноставочный тариф, дифференцированный по трем зонам суток</w:t>
            </w:r>
            <w:proofErr w:type="gramStart"/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proofErr w:type="gramEnd"/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Пиковая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3,53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4,41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Полупиковая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2,99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3,62</w:t>
            </w:r>
          </w:p>
        </w:tc>
      </w:tr>
      <w:tr w:rsidR="00923F18" w:rsidRPr="00902F1C" w:rsidTr="006C227A">
        <w:trPr>
          <w:trHeight w:val="283"/>
        </w:trPr>
        <w:tc>
          <w:tcPr>
            <w:tcW w:w="419" w:type="pct"/>
            <w:vMerge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72" w:type="pct"/>
            <w:shd w:val="clear" w:color="auto" w:fill="auto"/>
            <w:vAlign w:val="center"/>
            <w:hideMark/>
          </w:tcPr>
          <w:p w:rsidR="00923F18" w:rsidRPr="00902F1C" w:rsidRDefault="00923F18" w:rsidP="007B00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Ночная зона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руб./кВтч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2,39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923F18" w:rsidRPr="00902F1C" w:rsidRDefault="00923F18" w:rsidP="00923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2,90</w:t>
            </w:r>
          </w:p>
        </w:tc>
      </w:tr>
    </w:tbl>
    <w:p w:rsidR="007523DB" w:rsidRPr="00ED7796" w:rsidRDefault="007523DB" w:rsidP="007F2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C07D1" w:rsidRDefault="002C07D1" w:rsidP="00ED7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7D1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примененные </w:t>
      </w:r>
      <w:r w:rsidRPr="002C07D1">
        <w:rPr>
          <w:rFonts w:ascii="Times New Roman" w:hAnsi="Times New Roman" w:cs="Times New Roman"/>
          <w:sz w:val="24"/>
          <w:szCs w:val="24"/>
        </w:rPr>
        <w:t>понижающие коэффициенты при установлении цен (тарифов) на электрическую энергию (мощность) для населения и приравненным к нему категориям потребителей на территории Костромской области</w:t>
      </w:r>
      <w:r w:rsidR="00ED7796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641AF7">
        <w:rPr>
          <w:rFonts w:ascii="Times New Roman" w:hAnsi="Times New Roman" w:cs="Times New Roman"/>
          <w:sz w:val="24"/>
          <w:szCs w:val="24"/>
        </w:rPr>
        <w:t xml:space="preserve"> в соответствии с таблицей 6.4.:</w:t>
      </w:r>
    </w:p>
    <w:p w:rsidR="002C07D1" w:rsidRDefault="002C07D1" w:rsidP="00641A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84EF3">
        <w:rPr>
          <w:rFonts w:ascii="Times New Roman" w:hAnsi="Times New Roman" w:cs="Times New Roman"/>
          <w:sz w:val="24"/>
          <w:szCs w:val="24"/>
        </w:rPr>
        <w:t>7</w:t>
      </w:r>
      <w:r w:rsidR="00641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41A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6099"/>
        <w:gridCol w:w="1366"/>
        <w:gridCol w:w="1435"/>
      </w:tblGrid>
      <w:tr w:rsidR="002C07D1" w:rsidRPr="00902F1C" w:rsidTr="00D44241">
        <w:trPr>
          <w:trHeight w:val="555"/>
          <w:tblHeader/>
        </w:trPr>
        <w:tc>
          <w:tcPr>
            <w:tcW w:w="374" w:type="pct"/>
            <w:vMerge w:val="restart"/>
            <w:vAlign w:val="center"/>
          </w:tcPr>
          <w:p w:rsidR="002C07D1" w:rsidRPr="00902F1C" w:rsidRDefault="002C07D1" w:rsidP="0064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170" w:type="pct"/>
            <w:vMerge w:val="restart"/>
            <w:vAlign w:val="center"/>
          </w:tcPr>
          <w:p w:rsidR="002C07D1" w:rsidRPr="00902F1C" w:rsidRDefault="002C07D1" w:rsidP="0064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456" w:type="pct"/>
            <w:gridSpan w:val="2"/>
            <w:vAlign w:val="center"/>
          </w:tcPr>
          <w:p w:rsidR="002C07D1" w:rsidRPr="00902F1C" w:rsidRDefault="002C07D1" w:rsidP="0064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2C07D1" w:rsidRPr="00902F1C" w:rsidTr="00D44241">
        <w:trPr>
          <w:trHeight w:val="325"/>
          <w:tblHeader/>
        </w:trPr>
        <w:tc>
          <w:tcPr>
            <w:tcW w:w="374" w:type="pct"/>
            <w:vMerge/>
            <w:vAlign w:val="center"/>
          </w:tcPr>
          <w:p w:rsidR="002C07D1" w:rsidRPr="00902F1C" w:rsidRDefault="002C07D1" w:rsidP="00ED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pct"/>
            <w:vMerge/>
            <w:vAlign w:val="center"/>
          </w:tcPr>
          <w:p w:rsidR="002C07D1" w:rsidRPr="00902F1C" w:rsidRDefault="002C07D1" w:rsidP="00ED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Align w:val="center"/>
          </w:tcPr>
          <w:p w:rsidR="002C07D1" w:rsidRPr="00902F1C" w:rsidRDefault="002C07D1" w:rsidP="00ED7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01.01.2016 г.</w:t>
            </w:r>
          </w:p>
          <w:p w:rsidR="002C07D1" w:rsidRPr="00902F1C" w:rsidRDefault="002C07D1" w:rsidP="00ED7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30.06.2016 г.</w:t>
            </w:r>
          </w:p>
        </w:tc>
        <w:tc>
          <w:tcPr>
            <w:tcW w:w="746" w:type="pct"/>
            <w:vAlign w:val="center"/>
          </w:tcPr>
          <w:p w:rsidR="002C07D1" w:rsidRPr="00902F1C" w:rsidRDefault="002C07D1" w:rsidP="00ED7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01.07.2016 г.</w:t>
            </w:r>
          </w:p>
          <w:p w:rsidR="002C07D1" w:rsidRPr="00902F1C" w:rsidRDefault="002C07D1" w:rsidP="00ED7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31.12.2016 г.</w:t>
            </w:r>
          </w:p>
        </w:tc>
      </w:tr>
      <w:tr w:rsidR="002C07D1" w:rsidRPr="00902F1C" w:rsidTr="00D44241">
        <w:trPr>
          <w:trHeight w:val="4819"/>
        </w:trPr>
        <w:tc>
          <w:tcPr>
            <w:tcW w:w="374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17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приравненные</w:t>
            </w:r>
            <w:proofErr w:type="gramEnd"/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 к ним:</w:t>
            </w:r>
          </w:p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</w:t>
            </w:r>
          </w:p>
        </w:tc>
        <w:tc>
          <w:tcPr>
            <w:tcW w:w="71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46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2C07D1" w:rsidRPr="00902F1C" w:rsidTr="00D44241">
        <w:trPr>
          <w:trHeight w:val="4606"/>
        </w:trPr>
        <w:tc>
          <w:tcPr>
            <w:tcW w:w="374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17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Население, проживающее в сельских населенных пунктах и </w:t>
            </w:r>
            <w:proofErr w:type="gramStart"/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приравненные</w:t>
            </w:r>
            <w:proofErr w:type="gramEnd"/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 к ним:</w:t>
            </w:r>
          </w:p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</w:t>
            </w:r>
          </w:p>
        </w:tc>
        <w:tc>
          <w:tcPr>
            <w:tcW w:w="71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46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2C07D1" w:rsidRPr="00902F1C" w:rsidTr="00D44241">
        <w:trPr>
          <w:trHeight w:val="170"/>
        </w:trPr>
        <w:tc>
          <w:tcPr>
            <w:tcW w:w="374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317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Потребители, приравненные к населению</w:t>
            </w:r>
          </w:p>
        </w:tc>
        <w:tc>
          <w:tcPr>
            <w:tcW w:w="71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7D1" w:rsidRPr="00902F1C" w:rsidTr="00D44241">
        <w:trPr>
          <w:trHeight w:val="1191"/>
        </w:trPr>
        <w:tc>
          <w:tcPr>
            <w:tcW w:w="374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17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</w:t>
            </w:r>
          </w:p>
        </w:tc>
        <w:tc>
          <w:tcPr>
            <w:tcW w:w="71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46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2C07D1" w:rsidRPr="00902F1C" w:rsidTr="00D44241">
        <w:trPr>
          <w:trHeight w:val="964"/>
        </w:trPr>
        <w:tc>
          <w:tcPr>
            <w:tcW w:w="374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317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</w:t>
            </w:r>
          </w:p>
        </w:tc>
        <w:tc>
          <w:tcPr>
            <w:tcW w:w="710" w:type="pct"/>
          </w:tcPr>
          <w:p w:rsidR="002C07D1" w:rsidRPr="00902F1C" w:rsidRDefault="002C07D1" w:rsidP="002C0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46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2C07D1" w:rsidRPr="00902F1C" w:rsidTr="00D44241">
        <w:trPr>
          <w:trHeight w:val="666"/>
        </w:trPr>
        <w:tc>
          <w:tcPr>
            <w:tcW w:w="374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317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Содержащиеся за счет прихожан религиозные организации</w:t>
            </w:r>
          </w:p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</w:t>
            </w:r>
          </w:p>
        </w:tc>
        <w:tc>
          <w:tcPr>
            <w:tcW w:w="71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46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2C07D1" w:rsidRPr="00902F1C" w:rsidTr="00D44241">
        <w:trPr>
          <w:trHeight w:val="1587"/>
        </w:trPr>
        <w:tc>
          <w:tcPr>
            <w:tcW w:w="374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317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</w:t>
            </w:r>
          </w:p>
        </w:tc>
        <w:tc>
          <w:tcPr>
            <w:tcW w:w="710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46" w:type="pct"/>
          </w:tcPr>
          <w:p w:rsidR="002C07D1" w:rsidRPr="00902F1C" w:rsidRDefault="002C07D1" w:rsidP="002C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F1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</w:tbl>
    <w:p w:rsidR="002C07D1" w:rsidRPr="002C07D1" w:rsidRDefault="002C07D1" w:rsidP="007B008B">
      <w:pPr>
        <w:pStyle w:val="aa"/>
        <w:ind w:firstLine="709"/>
        <w:rPr>
          <w:sz w:val="16"/>
          <w:szCs w:val="16"/>
        </w:rPr>
      </w:pPr>
    </w:p>
    <w:p w:rsidR="00A87A93" w:rsidRPr="00A87A93" w:rsidRDefault="00B20459" w:rsidP="00D4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93">
        <w:rPr>
          <w:rFonts w:ascii="Times New Roman" w:hAnsi="Times New Roman" w:cs="Times New Roman"/>
          <w:i/>
          <w:sz w:val="24"/>
          <w:szCs w:val="24"/>
        </w:rPr>
        <w:t xml:space="preserve">Особое мнение </w:t>
      </w:r>
      <w:r w:rsidR="007B008B" w:rsidRPr="00A87A93">
        <w:rPr>
          <w:rFonts w:ascii="Times New Roman" w:hAnsi="Times New Roman" w:cs="Times New Roman"/>
          <w:i/>
          <w:sz w:val="24"/>
          <w:szCs w:val="24"/>
        </w:rPr>
        <w:t>НП «Совет рынка»</w:t>
      </w:r>
      <w:r w:rsidR="00C7606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E356D">
        <w:rPr>
          <w:rFonts w:ascii="Times New Roman" w:hAnsi="Times New Roman" w:cs="Times New Roman"/>
          <w:i/>
          <w:sz w:val="24"/>
          <w:szCs w:val="24"/>
        </w:rPr>
        <w:t xml:space="preserve">письмо </w:t>
      </w:r>
      <w:r w:rsidR="00C7606A">
        <w:rPr>
          <w:rFonts w:ascii="Times New Roman" w:hAnsi="Times New Roman" w:cs="Times New Roman"/>
          <w:i/>
          <w:sz w:val="24"/>
          <w:szCs w:val="24"/>
        </w:rPr>
        <w:t>вх. от 24.12.2015 г. № О-3032)</w:t>
      </w:r>
      <w:r w:rsidRPr="00A87A93">
        <w:rPr>
          <w:rFonts w:ascii="Times New Roman" w:hAnsi="Times New Roman" w:cs="Times New Roman"/>
          <w:i/>
          <w:sz w:val="24"/>
          <w:szCs w:val="24"/>
        </w:rPr>
        <w:t>:</w:t>
      </w:r>
      <w:r w:rsidR="007B008B" w:rsidRPr="00A87A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7A93">
        <w:rPr>
          <w:rFonts w:ascii="Times New Roman" w:hAnsi="Times New Roman" w:cs="Times New Roman"/>
          <w:sz w:val="24"/>
          <w:szCs w:val="24"/>
        </w:rPr>
        <w:t>по данному вопросу голосует «против</w:t>
      </w:r>
      <w:r w:rsidR="007B008B" w:rsidRPr="00A87A93">
        <w:rPr>
          <w:rFonts w:ascii="Times New Roman" w:hAnsi="Times New Roman" w:cs="Times New Roman"/>
          <w:sz w:val="24"/>
          <w:szCs w:val="24"/>
        </w:rPr>
        <w:t>».</w:t>
      </w:r>
      <w:r w:rsidRPr="00A87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A93">
        <w:rPr>
          <w:rFonts w:ascii="Times New Roman" w:hAnsi="Times New Roman" w:cs="Times New Roman"/>
          <w:sz w:val="24"/>
          <w:szCs w:val="24"/>
        </w:rPr>
        <w:t>Причина: предложенные к установлению тарифы на электрическую энергию, поставляемую приравненным к нему категорий потребителей «</w:t>
      </w:r>
      <w:r w:rsidR="00A87A93" w:rsidRPr="00A87A93">
        <w:rPr>
          <w:rFonts w:ascii="Times New Roman" w:hAnsi="Times New Roman" w:cs="Times New Roman"/>
          <w:sz w:val="24"/>
          <w:szCs w:val="24"/>
        </w:rPr>
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</w:r>
      <w:proofErr w:type="gramEnd"/>
      <w:r w:rsidR="00A87A93" w:rsidRPr="00A87A93">
        <w:rPr>
          <w:rFonts w:ascii="Times New Roman" w:hAnsi="Times New Roman" w:cs="Times New Roman"/>
          <w:sz w:val="24"/>
          <w:szCs w:val="24"/>
        </w:rPr>
        <w:t xml:space="preserve">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</w:r>
      <w:proofErr w:type="gramStart"/>
      <w:r w:rsidR="00A87A93" w:rsidRPr="00A87A93">
        <w:rPr>
          <w:rFonts w:ascii="Times New Roman" w:hAnsi="Times New Roman" w:cs="Times New Roman"/>
          <w:sz w:val="24"/>
          <w:szCs w:val="24"/>
        </w:rPr>
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</w:t>
      </w:r>
      <w:r w:rsidR="004C2E69">
        <w:rPr>
          <w:rFonts w:ascii="Times New Roman" w:hAnsi="Times New Roman" w:cs="Times New Roman"/>
          <w:sz w:val="24"/>
          <w:szCs w:val="24"/>
        </w:rPr>
        <w:t>, указанным в данном пункте»</w:t>
      </w:r>
      <w:r w:rsidR="00A87A93">
        <w:rPr>
          <w:rFonts w:ascii="Times New Roman" w:hAnsi="Times New Roman" w:cs="Times New Roman"/>
          <w:sz w:val="24"/>
          <w:szCs w:val="24"/>
        </w:rPr>
        <w:t xml:space="preserve"> установлены не в соответствии с п.15 </w:t>
      </w:r>
      <w:r w:rsidR="00D44241">
        <w:rPr>
          <w:rFonts w:ascii="Times New Roman" w:eastAsia="Times New Roman" w:hAnsi="Times New Roman" w:cs="Times New Roman"/>
          <w:sz w:val="24"/>
          <w:szCs w:val="24"/>
        </w:rPr>
        <w:t>Методических указаний</w:t>
      </w:r>
      <w:r w:rsidR="00D44241" w:rsidRPr="007523DB">
        <w:rPr>
          <w:rFonts w:ascii="Times New Roman" w:eastAsia="Times New Roman" w:hAnsi="Times New Roman" w:cs="Times New Roman"/>
          <w:sz w:val="24"/>
          <w:szCs w:val="24"/>
        </w:rPr>
        <w:t xml:space="preserve"> по расчету тарифов на электрическую энергию (мощность) для населения и приравненным к нему категориям потребителей, тарифов на услуги по передаче электрической энергии, поставляемой населению и приравненным к нему категориям</w:t>
      </w:r>
      <w:proofErr w:type="gramEnd"/>
      <w:r w:rsidR="00D44241" w:rsidRPr="007523DB">
        <w:rPr>
          <w:rFonts w:ascii="Times New Roman" w:eastAsia="Times New Roman" w:hAnsi="Times New Roman" w:cs="Times New Roman"/>
          <w:sz w:val="24"/>
          <w:szCs w:val="24"/>
        </w:rPr>
        <w:t xml:space="preserve"> потребителей, </w:t>
      </w:r>
      <w:r w:rsidR="00A87A93">
        <w:rPr>
          <w:rFonts w:ascii="Times New Roman" w:hAnsi="Times New Roman" w:cs="Times New Roman"/>
          <w:sz w:val="24"/>
          <w:szCs w:val="24"/>
        </w:rPr>
        <w:t>утвержденных прик</w:t>
      </w:r>
      <w:r w:rsidR="00D44241">
        <w:rPr>
          <w:rFonts w:ascii="Times New Roman" w:hAnsi="Times New Roman" w:cs="Times New Roman"/>
          <w:sz w:val="24"/>
          <w:szCs w:val="24"/>
        </w:rPr>
        <w:t>азом ФСТ России от 16.09.2014 № </w:t>
      </w:r>
      <w:r w:rsidR="00A87A93">
        <w:rPr>
          <w:rFonts w:ascii="Times New Roman" w:hAnsi="Times New Roman" w:cs="Times New Roman"/>
          <w:sz w:val="24"/>
          <w:szCs w:val="24"/>
        </w:rPr>
        <w:t>1442-э.</w:t>
      </w:r>
    </w:p>
    <w:p w:rsidR="0044538D" w:rsidRPr="00710565" w:rsidRDefault="007F4261" w:rsidP="00B20459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>Все члены П</w:t>
      </w:r>
      <w:r w:rsidRPr="009C0C29">
        <w:rPr>
          <w:sz w:val="24"/>
          <w:szCs w:val="24"/>
        </w:rPr>
        <w:t>равления, принимавши</w:t>
      </w:r>
      <w:r>
        <w:rPr>
          <w:sz w:val="24"/>
          <w:szCs w:val="24"/>
        </w:rPr>
        <w:t>е участие в рассмотрении</w:t>
      </w:r>
      <w:r w:rsidRPr="009C0C29">
        <w:rPr>
          <w:sz w:val="24"/>
          <w:szCs w:val="24"/>
        </w:rPr>
        <w:t xml:space="preserve"> вопроса</w:t>
      </w:r>
      <w:r w:rsidR="007F21FD">
        <w:rPr>
          <w:sz w:val="24"/>
          <w:szCs w:val="24"/>
        </w:rPr>
        <w:t xml:space="preserve"> </w:t>
      </w:r>
      <w:r w:rsidR="00710565">
        <w:rPr>
          <w:sz w:val="24"/>
          <w:szCs w:val="24"/>
        </w:rPr>
        <w:t xml:space="preserve">№ </w:t>
      </w:r>
      <w:r w:rsidR="00984EF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710565">
        <w:rPr>
          <w:sz w:val="24"/>
          <w:szCs w:val="24"/>
        </w:rPr>
        <w:t>Повестки</w:t>
      </w:r>
      <w:r w:rsidR="009E2E27" w:rsidRPr="00710565">
        <w:rPr>
          <w:sz w:val="24"/>
          <w:szCs w:val="24"/>
        </w:rPr>
        <w:t>,</w:t>
      </w:r>
      <w:r w:rsidRPr="00710565">
        <w:rPr>
          <w:sz w:val="24"/>
          <w:szCs w:val="24"/>
        </w:rPr>
        <w:t xml:space="preserve"> поддержали единогласно</w:t>
      </w:r>
      <w:r w:rsidR="00F75136" w:rsidRPr="00710565">
        <w:rPr>
          <w:sz w:val="24"/>
          <w:szCs w:val="24"/>
        </w:rPr>
        <w:t xml:space="preserve"> предложение </w:t>
      </w:r>
      <w:r w:rsidR="00710565" w:rsidRPr="00710565">
        <w:rPr>
          <w:sz w:val="24"/>
          <w:szCs w:val="24"/>
        </w:rPr>
        <w:t>Л.В. Осиповой</w:t>
      </w:r>
      <w:r w:rsidRPr="00710565">
        <w:rPr>
          <w:sz w:val="24"/>
          <w:szCs w:val="24"/>
        </w:rPr>
        <w:t xml:space="preserve">. </w:t>
      </w:r>
    </w:p>
    <w:p w:rsidR="007F4261" w:rsidRDefault="004E5354" w:rsidP="007B00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565"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="007F4261" w:rsidRPr="00710565">
        <w:rPr>
          <w:rFonts w:ascii="Times New Roman" w:eastAsia="Times New Roman" w:hAnsi="Times New Roman" w:cs="Times New Roman"/>
          <w:sz w:val="24"/>
          <w:szCs w:val="24"/>
        </w:rPr>
        <w:t xml:space="preserve"> – Принять предложение</w:t>
      </w:r>
      <w:r w:rsidR="00DE395B" w:rsidRPr="00710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565" w:rsidRPr="00710565">
        <w:rPr>
          <w:rFonts w:ascii="Times New Roman" w:eastAsia="Times New Roman" w:hAnsi="Times New Roman" w:cs="Times New Roman"/>
          <w:sz w:val="24"/>
          <w:szCs w:val="24"/>
        </w:rPr>
        <w:t>Л.В. Осиповой</w:t>
      </w:r>
      <w:r w:rsidR="007F4261" w:rsidRPr="007105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27A" w:rsidRDefault="006C227A" w:rsidP="007B00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95B" w:rsidRDefault="00DE395B" w:rsidP="007B008B">
      <w:pPr>
        <w:tabs>
          <w:tab w:val="left" w:pos="2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ED7796" w:rsidRDefault="007B008B" w:rsidP="00ED7796">
      <w:pPr>
        <w:numPr>
          <w:ilvl w:val="0"/>
          <w:numId w:val="13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</w:t>
      </w:r>
      <w:r w:rsidRPr="00E93DEA">
        <w:rPr>
          <w:rFonts w:ascii="Times New Roman" w:hAnsi="Times New Roman"/>
          <w:sz w:val="24"/>
          <w:szCs w:val="24"/>
        </w:rPr>
        <w:t>цен</w:t>
      </w:r>
      <w:r w:rsidR="002C07D1">
        <w:rPr>
          <w:rFonts w:ascii="Times New Roman" w:hAnsi="Times New Roman"/>
          <w:sz w:val="24"/>
          <w:szCs w:val="24"/>
        </w:rPr>
        <w:t>ы</w:t>
      </w:r>
      <w:r w:rsidRPr="00E93DEA">
        <w:rPr>
          <w:rFonts w:ascii="Times New Roman" w:hAnsi="Times New Roman"/>
          <w:sz w:val="24"/>
          <w:szCs w:val="24"/>
        </w:rPr>
        <w:t xml:space="preserve"> (тариф</w:t>
      </w:r>
      <w:r w:rsidR="002C07D1">
        <w:rPr>
          <w:rFonts w:ascii="Times New Roman" w:hAnsi="Times New Roman"/>
          <w:sz w:val="24"/>
          <w:szCs w:val="24"/>
        </w:rPr>
        <w:t>ы</w:t>
      </w:r>
      <w:r w:rsidRPr="00E93DEA">
        <w:rPr>
          <w:rFonts w:ascii="Times New Roman" w:hAnsi="Times New Roman"/>
          <w:sz w:val="24"/>
          <w:szCs w:val="24"/>
        </w:rPr>
        <w:t>) на электрическую энергию (мощность), поставляемую населению и приравненным</w:t>
      </w:r>
      <w:r w:rsidR="002C07D1">
        <w:rPr>
          <w:rFonts w:ascii="Times New Roman" w:hAnsi="Times New Roman"/>
          <w:sz w:val="24"/>
          <w:szCs w:val="24"/>
        </w:rPr>
        <w:t xml:space="preserve"> к нему категориям потребителей, и понижающие</w:t>
      </w:r>
      <w:r w:rsidRPr="00E93DEA">
        <w:rPr>
          <w:rFonts w:ascii="Times New Roman" w:hAnsi="Times New Roman"/>
          <w:sz w:val="24"/>
          <w:szCs w:val="24"/>
        </w:rPr>
        <w:t xml:space="preserve"> коэффициент</w:t>
      </w:r>
      <w:r w:rsidR="002C07D1">
        <w:rPr>
          <w:rFonts w:ascii="Times New Roman" w:hAnsi="Times New Roman"/>
          <w:sz w:val="24"/>
          <w:szCs w:val="24"/>
        </w:rPr>
        <w:t>ы</w:t>
      </w:r>
      <w:r w:rsidRPr="00E93DEA">
        <w:rPr>
          <w:rFonts w:ascii="Times New Roman" w:hAnsi="Times New Roman"/>
          <w:sz w:val="24"/>
          <w:szCs w:val="24"/>
        </w:rPr>
        <w:t xml:space="preserve"> к ценам (тарифам) на электрическую энергию (мощность) </w:t>
      </w:r>
      <w:r w:rsidR="002C07D1">
        <w:rPr>
          <w:rFonts w:ascii="Times New Roman" w:hAnsi="Times New Roman"/>
          <w:sz w:val="24"/>
          <w:szCs w:val="24"/>
        </w:rPr>
        <w:t xml:space="preserve">населения и приравненных к нему категориям потребителей </w:t>
      </w:r>
      <w:r w:rsidRPr="00E93DEA">
        <w:rPr>
          <w:rFonts w:ascii="Times New Roman" w:hAnsi="Times New Roman"/>
          <w:sz w:val="24"/>
          <w:szCs w:val="24"/>
        </w:rPr>
        <w:t>на 201</w:t>
      </w:r>
      <w:r w:rsidR="002C07D1">
        <w:rPr>
          <w:rFonts w:ascii="Times New Roman" w:hAnsi="Times New Roman"/>
          <w:sz w:val="24"/>
          <w:szCs w:val="24"/>
        </w:rPr>
        <w:t>6</w:t>
      </w:r>
      <w:r w:rsidRPr="00E93DEA">
        <w:rPr>
          <w:rFonts w:ascii="Times New Roman" w:hAnsi="Times New Roman"/>
          <w:sz w:val="24"/>
          <w:szCs w:val="24"/>
        </w:rPr>
        <w:t xml:space="preserve"> год</w:t>
      </w:r>
      <w:r w:rsidR="00ED7796">
        <w:rPr>
          <w:rFonts w:ascii="Times New Roman" w:hAnsi="Times New Roman"/>
          <w:sz w:val="24"/>
          <w:szCs w:val="24"/>
        </w:rPr>
        <w:t xml:space="preserve"> согласно таблиц</w:t>
      </w:r>
      <w:r w:rsidR="004C2E69">
        <w:rPr>
          <w:rFonts w:ascii="Times New Roman" w:hAnsi="Times New Roman"/>
          <w:sz w:val="24"/>
          <w:szCs w:val="24"/>
        </w:rPr>
        <w:t>ам</w:t>
      </w:r>
      <w:r w:rsidR="00ED7796">
        <w:rPr>
          <w:rFonts w:ascii="Times New Roman" w:hAnsi="Times New Roman"/>
          <w:sz w:val="24"/>
          <w:szCs w:val="24"/>
        </w:rPr>
        <w:t xml:space="preserve"> № </w:t>
      </w:r>
      <w:r w:rsidR="00984EF3">
        <w:rPr>
          <w:rFonts w:ascii="Times New Roman" w:hAnsi="Times New Roman"/>
          <w:sz w:val="24"/>
          <w:szCs w:val="24"/>
        </w:rPr>
        <w:t>7</w:t>
      </w:r>
      <w:r w:rsidR="004C2E69">
        <w:rPr>
          <w:rFonts w:ascii="Times New Roman" w:hAnsi="Times New Roman"/>
          <w:sz w:val="24"/>
          <w:szCs w:val="24"/>
        </w:rPr>
        <w:t>.</w:t>
      </w:r>
      <w:r w:rsidR="00ED7796">
        <w:rPr>
          <w:rFonts w:ascii="Times New Roman" w:hAnsi="Times New Roman"/>
          <w:sz w:val="24"/>
          <w:szCs w:val="24"/>
        </w:rPr>
        <w:t>3</w:t>
      </w:r>
      <w:r w:rsidR="006C227A">
        <w:rPr>
          <w:rFonts w:ascii="Times New Roman" w:hAnsi="Times New Roman"/>
          <w:sz w:val="24"/>
          <w:szCs w:val="24"/>
        </w:rPr>
        <w:t>.</w:t>
      </w:r>
      <w:r w:rsidR="00ED7796">
        <w:rPr>
          <w:rFonts w:ascii="Times New Roman" w:hAnsi="Times New Roman"/>
          <w:sz w:val="24"/>
          <w:szCs w:val="24"/>
        </w:rPr>
        <w:t xml:space="preserve"> и</w:t>
      </w:r>
      <w:r w:rsidR="004C2E69">
        <w:rPr>
          <w:rFonts w:ascii="Times New Roman" w:hAnsi="Times New Roman"/>
          <w:sz w:val="24"/>
          <w:szCs w:val="24"/>
        </w:rPr>
        <w:t xml:space="preserve">              </w:t>
      </w:r>
      <w:r w:rsidR="00ED7796">
        <w:rPr>
          <w:rFonts w:ascii="Times New Roman" w:hAnsi="Times New Roman"/>
          <w:sz w:val="24"/>
          <w:szCs w:val="24"/>
        </w:rPr>
        <w:t xml:space="preserve"> № </w:t>
      </w:r>
      <w:r w:rsidR="00984EF3">
        <w:rPr>
          <w:rFonts w:ascii="Times New Roman" w:hAnsi="Times New Roman"/>
          <w:sz w:val="24"/>
          <w:szCs w:val="24"/>
        </w:rPr>
        <w:t>7</w:t>
      </w:r>
      <w:r w:rsidR="004C2E69">
        <w:rPr>
          <w:rFonts w:ascii="Times New Roman" w:hAnsi="Times New Roman"/>
          <w:sz w:val="24"/>
          <w:szCs w:val="24"/>
        </w:rPr>
        <w:t>.</w:t>
      </w:r>
      <w:r w:rsidR="00ED7796">
        <w:rPr>
          <w:rFonts w:ascii="Times New Roman" w:hAnsi="Times New Roman"/>
          <w:sz w:val="24"/>
          <w:szCs w:val="24"/>
        </w:rPr>
        <w:t>4</w:t>
      </w:r>
      <w:r w:rsidR="006C227A">
        <w:rPr>
          <w:rFonts w:ascii="Times New Roman" w:hAnsi="Times New Roman"/>
          <w:sz w:val="24"/>
          <w:szCs w:val="24"/>
        </w:rPr>
        <w:t>.</w:t>
      </w:r>
      <w:r w:rsidR="004C2E69">
        <w:rPr>
          <w:rFonts w:ascii="Times New Roman" w:hAnsi="Times New Roman"/>
          <w:sz w:val="24"/>
          <w:szCs w:val="24"/>
        </w:rPr>
        <w:t xml:space="preserve"> соответственно</w:t>
      </w:r>
      <w:r w:rsidR="00ED7796">
        <w:rPr>
          <w:rFonts w:ascii="Times New Roman" w:hAnsi="Times New Roman"/>
          <w:sz w:val="24"/>
          <w:szCs w:val="24"/>
        </w:rPr>
        <w:t>, вышеуказанны</w:t>
      </w:r>
      <w:r w:rsidR="00984EF3">
        <w:rPr>
          <w:rFonts w:ascii="Times New Roman" w:hAnsi="Times New Roman"/>
          <w:sz w:val="24"/>
          <w:szCs w:val="24"/>
        </w:rPr>
        <w:t>м</w:t>
      </w:r>
      <w:r w:rsidR="00ED7796">
        <w:rPr>
          <w:rFonts w:ascii="Times New Roman" w:hAnsi="Times New Roman"/>
          <w:sz w:val="24"/>
          <w:szCs w:val="24"/>
        </w:rPr>
        <w:t xml:space="preserve"> в настоящем протоколе</w:t>
      </w:r>
      <w:r>
        <w:rPr>
          <w:rFonts w:ascii="Times New Roman" w:hAnsi="Times New Roman"/>
          <w:sz w:val="24"/>
          <w:szCs w:val="24"/>
        </w:rPr>
        <w:t>.</w:t>
      </w:r>
    </w:p>
    <w:p w:rsidR="00ED7796" w:rsidRDefault="00ED7796" w:rsidP="00ED7796">
      <w:pPr>
        <w:numPr>
          <w:ilvl w:val="0"/>
          <w:numId w:val="13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796">
        <w:rPr>
          <w:rFonts w:ascii="Times New Roman" w:hAnsi="Times New Roman"/>
          <w:color w:val="000000"/>
          <w:sz w:val="24"/>
          <w:szCs w:val="24"/>
        </w:rPr>
        <w:lastRenderedPageBreak/>
        <w:t>Постановление об установлении тарифов</w:t>
      </w:r>
      <w:r w:rsidRPr="00ED7796">
        <w:rPr>
          <w:rFonts w:ascii="Times New Roman" w:hAnsi="Times New Roman"/>
          <w:sz w:val="24"/>
          <w:szCs w:val="24"/>
        </w:rPr>
        <w:t xml:space="preserve"> подлежит официальному опубликованию и вступает в силу с 1 января 2016 года</w:t>
      </w:r>
      <w:r w:rsidRPr="00ED7796">
        <w:rPr>
          <w:rFonts w:ascii="Times New Roman" w:hAnsi="Times New Roman"/>
          <w:color w:val="000000"/>
          <w:sz w:val="24"/>
          <w:szCs w:val="24"/>
        </w:rPr>
        <w:t>.</w:t>
      </w:r>
    </w:p>
    <w:p w:rsidR="00ED7796" w:rsidRDefault="00ED7796" w:rsidP="00ED7796">
      <w:pPr>
        <w:numPr>
          <w:ilvl w:val="0"/>
          <w:numId w:val="13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796">
        <w:rPr>
          <w:rFonts w:ascii="Times New Roman" w:hAnsi="Times New Roman"/>
          <w:color w:val="000000"/>
          <w:sz w:val="24"/>
          <w:szCs w:val="24"/>
        </w:rPr>
        <w:t>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ED7796" w:rsidRPr="00ED7796" w:rsidRDefault="00ED7796" w:rsidP="00ED7796">
      <w:pPr>
        <w:numPr>
          <w:ilvl w:val="0"/>
          <w:numId w:val="13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796">
        <w:rPr>
          <w:rFonts w:ascii="Times New Roman" w:hAnsi="Times New Roman"/>
          <w:color w:val="000000"/>
          <w:sz w:val="24"/>
          <w:szCs w:val="24"/>
        </w:rPr>
        <w:t>Раскрыть информацию по стандартам раскрытия в установленные сроки, в соответствии с действующим законодательством.</w:t>
      </w:r>
    </w:p>
    <w:p w:rsidR="007F21FD" w:rsidRDefault="007F21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56D" w:rsidRPr="00686713" w:rsidRDefault="00FE356D" w:rsidP="00FE35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6713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984EF3">
        <w:rPr>
          <w:rFonts w:ascii="Times New Roman" w:hAnsi="Times New Roman" w:cs="Times New Roman"/>
          <w:b/>
          <w:sz w:val="24"/>
          <w:szCs w:val="24"/>
        </w:rPr>
        <w:t>8</w:t>
      </w:r>
      <w:r w:rsidRPr="006867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86713">
        <w:rPr>
          <w:rFonts w:ascii="Times New Roman" w:hAnsi="Times New Roman" w:cs="Times New Roman"/>
          <w:sz w:val="24"/>
          <w:szCs w:val="24"/>
        </w:rPr>
        <w:t>«Об установлении сбытовых надбавок гарантирующему поставщику электрической энергии ОАО «Оборонэнергосбыт» в границах Костромской области, поставляющему э</w:t>
      </w:r>
      <w:r>
        <w:rPr>
          <w:rFonts w:ascii="Times New Roman" w:hAnsi="Times New Roman" w:cs="Times New Roman"/>
          <w:sz w:val="24"/>
          <w:szCs w:val="24"/>
        </w:rPr>
        <w:t>лектрическую энергию (мощность)</w:t>
      </w:r>
      <w:r w:rsidRPr="00686713">
        <w:rPr>
          <w:rFonts w:ascii="Times New Roman" w:hAnsi="Times New Roman" w:cs="Times New Roman"/>
          <w:sz w:val="24"/>
          <w:szCs w:val="24"/>
        </w:rPr>
        <w:t xml:space="preserve"> на розничном рынке, на 2016 год</w:t>
      </w:r>
      <w:r w:rsidRPr="0068671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FE356D" w:rsidRPr="007F21FD" w:rsidRDefault="00FE356D" w:rsidP="00FE35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356D" w:rsidRPr="001534C0" w:rsidRDefault="00FE356D" w:rsidP="00FE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E356D" w:rsidRDefault="00FE356D" w:rsidP="00FE3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0B">
        <w:rPr>
          <w:rFonts w:ascii="Times New Roman" w:eastAsia="Times New Roman" w:hAnsi="Times New Roman" w:cs="Times New Roman"/>
          <w:sz w:val="24"/>
          <w:szCs w:val="24"/>
        </w:rPr>
        <w:t>Уполномоченного по делу Осипову Л.В., сообщившег</w:t>
      </w:r>
      <w:r w:rsidRPr="007105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рассматриваемому вопросу следующее.</w:t>
      </w:r>
    </w:p>
    <w:p w:rsidR="00FE356D" w:rsidRPr="009F230F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«Оборонэнергосбыт» на территории Костромской области</w:t>
      </w:r>
      <w:r w:rsidRPr="009F230F">
        <w:rPr>
          <w:rFonts w:ascii="Times New Roman" w:hAnsi="Times New Roman"/>
          <w:sz w:val="24"/>
          <w:szCs w:val="24"/>
        </w:rPr>
        <w:t xml:space="preserve"> </w:t>
      </w:r>
      <w:r w:rsidR="00866D26">
        <w:rPr>
          <w:rFonts w:ascii="Times New Roman" w:hAnsi="Times New Roman"/>
          <w:sz w:val="24"/>
          <w:szCs w:val="24"/>
        </w:rPr>
        <w:t xml:space="preserve">(далее – ОАО «Оборонэнергосбыт) </w:t>
      </w:r>
      <w:r w:rsidRPr="009F230F">
        <w:rPr>
          <w:rFonts w:ascii="Times New Roman" w:hAnsi="Times New Roman"/>
          <w:sz w:val="24"/>
          <w:szCs w:val="24"/>
        </w:rPr>
        <w:t xml:space="preserve">представило в департамент государственного регулирования цен и тарифов Костромской области </w:t>
      </w:r>
      <w:r w:rsidRPr="005E4C66">
        <w:rPr>
          <w:rFonts w:ascii="Times New Roman" w:hAnsi="Times New Roman"/>
          <w:sz w:val="24"/>
          <w:szCs w:val="24"/>
        </w:rPr>
        <w:t>заявление на установление сбытовых</w:t>
      </w:r>
      <w:r>
        <w:rPr>
          <w:rFonts w:ascii="Times New Roman" w:hAnsi="Times New Roman"/>
          <w:sz w:val="24"/>
          <w:szCs w:val="24"/>
        </w:rPr>
        <w:t xml:space="preserve"> надбавок на 2016 год </w:t>
      </w:r>
      <w:r w:rsidRPr="005E4C6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вх. от 29</w:t>
      </w:r>
      <w:r w:rsidRPr="00D55155">
        <w:rPr>
          <w:rFonts w:ascii="Times New Roman" w:hAnsi="Times New Roman"/>
          <w:sz w:val="24"/>
          <w:szCs w:val="24"/>
        </w:rPr>
        <w:t>.04.201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D5515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 О</w:t>
      </w:r>
      <w:r>
        <w:rPr>
          <w:rFonts w:ascii="Times New Roman" w:hAnsi="Times New Roman"/>
          <w:sz w:val="24"/>
          <w:szCs w:val="24"/>
        </w:rPr>
        <w:noBreakHyphen/>
        <w:t>1061).</w:t>
      </w:r>
    </w:p>
    <w:p w:rsidR="00FE356D" w:rsidRPr="009F230F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60F0">
        <w:rPr>
          <w:rFonts w:ascii="Times New Roman" w:hAnsi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7160F0">
        <w:rPr>
          <w:rFonts w:ascii="Times New Roman" w:hAnsi="Times New Roman"/>
          <w:sz w:val="24"/>
          <w:szCs w:val="24"/>
        </w:rPr>
        <w:t xml:space="preserve">№ 313-а «О департаменте государственного регулирования цен и тарифов Костромской области», </w:t>
      </w:r>
      <w:r>
        <w:rPr>
          <w:rFonts w:ascii="Times New Roman" w:hAnsi="Times New Roman"/>
          <w:sz w:val="24"/>
          <w:szCs w:val="24"/>
        </w:rPr>
        <w:t>ДГРЦ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КО</w:t>
      </w:r>
      <w:r w:rsidRPr="007160F0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сбытовых надбавок </w:t>
      </w:r>
      <w:r>
        <w:rPr>
          <w:rFonts w:ascii="Times New Roman" w:hAnsi="Times New Roman"/>
          <w:sz w:val="24"/>
          <w:szCs w:val="24"/>
        </w:rPr>
        <w:t>ОАО «Оборонэнергосбыт» на территории Костромской области</w:t>
      </w:r>
      <w:r w:rsidRPr="009F230F">
        <w:rPr>
          <w:rFonts w:ascii="Times New Roman" w:hAnsi="Times New Roman"/>
          <w:sz w:val="24"/>
          <w:szCs w:val="24"/>
        </w:rPr>
        <w:t xml:space="preserve"> </w:t>
      </w:r>
      <w:r w:rsidRPr="007160F0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 xml:space="preserve">6 год </w:t>
      </w:r>
      <w:r w:rsidRPr="007160F0">
        <w:rPr>
          <w:rFonts w:ascii="Times New Roman" w:hAnsi="Times New Roman"/>
          <w:sz w:val="24"/>
          <w:szCs w:val="24"/>
        </w:rPr>
        <w:t xml:space="preserve">(приказ </w:t>
      </w:r>
      <w:r w:rsidR="00866D26">
        <w:rPr>
          <w:rFonts w:ascii="Times New Roman" w:hAnsi="Times New Roman"/>
          <w:sz w:val="24"/>
          <w:szCs w:val="24"/>
        </w:rPr>
        <w:t>ДГРЦ и Т КО</w:t>
      </w:r>
      <w:r w:rsidRPr="00716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15.05.2015 г. № 254</w:t>
      </w:r>
      <w:r w:rsidRPr="007160F0">
        <w:rPr>
          <w:rFonts w:ascii="Times New Roman" w:hAnsi="Times New Roman"/>
          <w:sz w:val="24"/>
          <w:szCs w:val="24"/>
        </w:rPr>
        <w:t>).</w:t>
      </w:r>
    </w:p>
    <w:p w:rsidR="00FE356D" w:rsidRPr="001548C1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8C1">
        <w:rPr>
          <w:rFonts w:ascii="Times New Roman" w:hAnsi="Times New Roman"/>
          <w:sz w:val="24"/>
          <w:szCs w:val="24"/>
        </w:rPr>
        <w:t>Расчет сбытовых надбавок выполнен в соответствии с требованиями и нормами  Федерального закона от 26</w:t>
      </w:r>
      <w:r>
        <w:rPr>
          <w:rFonts w:ascii="Times New Roman" w:hAnsi="Times New Roman"/>
          <w:sz w:val="24"/>
          <w:szCs w:val="24"/>
        </w:rPr>
        <w:t>.03.2003 г.</w:t>
      </w:r>
      <w:r w:rsidRPr="001548C1">
        <w:rPr>
          <w:rFonts w:ascii="Times New Roman" w:hAnsi="Times New Roman"/>
          <w:sz w:val="24"/>
          <w:szCs w:val="24"/>
        </w:rPr>
        <w:t xml:space="preserve"> № 35-ФЗ «Об электроэнергетике»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 w:rsidRPr="001548C1">
          <w:rPr>
            <w:rFonts w:ascii="Times New Roman" w:hAnsi="Times New Roman"/>
            <w:iCs/>
            <w:sz w:val="24"/>
            <w:szCs w:val="24"/>
          </w:rPr>
          <w:t>постановлени</w:t>
        </w:r>
        <w:r>
          <w:rPr>
            <w:rFonts w:ascii="Times New Roman" w:hAnsi="Times New Roman"/>
            <w:iCs/>
            <w:sz w:val="24"/>
            <w:szCs w:val="24"/>
          </w:rPr>
          <w:t>я</w:t>
        </w:r>
        <w:r w:rsidRPr="001548C1">
          <w:rPr>
            <w:rFonts w:ascii="Times New Roman" w:hAnsi="Times New Roman"/>
            <w:iCs/>
            <w:sz w:val="24"/>
            <w:szCs w:val="24"/>
          </w:rPr>
          <w:t xml:space="preserve"> Правительства Российской Федерации от 29</w:t>
        </w:r>
        <w:r>
          <w:rPr>
            <w:rFonts w:ascii="Times New Roman" w:hAnsi="Times New Roman"/>
            <w:iCs/>
            <w:sz w:val="24"/>
            <w:szCs w:val="24"/>
          </w:rPr>
          <w:t>.12.2011 г.</w:t>
        </w:r>
        <w:r w:rsidRPr="001548C1">
          <w:rPr>
            <w:rFonts w:ascii="Times New Roman" w:hAnsi="Times New Roman"/>
            <w:iCs/>
            <w:sz w:val="24"/>
            <w:szCs w:val="24"/>
          </w:rPr>
          <w:t xml:space="preserve"> № 1178 «О ценообразовании в области регулируемых цен (тарифов) в электроэнергетике», приказом </w:t>
        </w:r>
        <w:r>
          <w:rPr>
            <w:rFonts w:ascii="Times New Roman" w:hAnsi="Times New Roman"/>
            <w:iCs/>
            <w:sz w:val="24"/>
            <w:szCs w:val="24"/>
          </w:rPr>
          <w:t>ФСТ России</w:t>
        </w:r>
        <w:r w:rsidRPr="001548C1">
          <w:rPr>
            <w:rFonts w:ascii="Times New Roman" w:hAnsi="Times New Roman"/>
            <w:iCs/>
            <w:sz w:val="24"/>
            <w:szCs w:val="24"/>
          </w:rPr>
          <w:t xml:space="preserve"> от 30</w:t>
        </w:r>
        <w:r>
          <w:rPr>
            <w:rFonts w:ascii="Times New Roman" w:hAnsi="Times New Roman"/>
            <w:iCs/>
            <w:sz w:val="24"/>
            <w:szCs w:val="24"/>
          </w:rPr>
          <w:t>.10.2015 г.</w:t>
        </w:r>
        <w:r w:rsidRPr="001548C1">
          <w:rPr>
            <w:rFonts w:ascii="Times New Roman" w:hAnsi="Times New Roman"/>
            <w:iCs/>
            <w:sz w:val="24"/>
            <w:szCs w:val="24"/>
          </w:rPr>
          <w:t xml:space="preserve"> № 703-э «Об утверждении методических указаний по расчёту сбытовых надбавок гарантирующих поставщиков и размера доходности продаж гарантирующих поставщиков»</w:t>
        </w:r>
        <w:r>
          <w:rPr>
            <w:rFonts w:ascii="Times New Roman" w:hAnsi="Times New Roman"/>
            <w:iCs/>
            <w:sz w:val="24"/>
            <w:szCs w:val="24"/>
          </w:rPr>
          <w:t>.</w:t>
        </w:r>
      </w:hyperlink>
      <w:proofErr w:type="gramEnd"/>
    </w:p>
    <w:p w:rsidR="00FE356D" w:rsidRDefault="00FE356D" w:rsidP="00FE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2016 года (объем необходимой валовой выручки и основные статьи ра</w:t>
      </w:r>
      <w:r w:rsidR="00984EF3">
        <w:rPr>
          <w:rFonts w:ascii="Times New Roman" w:hAnsi="Times New Roman"/>
          <w:sz w:val="24"/>
          <w:szCs w:val="24"/>
        </w:rPr>
        <w:t>сходов) представлены в таблице № 8</w:t>
      </w:r>
      <w:r>
        <w:rPr>
          <w:rFonts w:ascii="Times New Roman" w:hAnsi="Times New Roman"/>
          <w:sz w:val="24"/>
          <w:szCs w:val="24"/>
        </w:rPr>
        <w:t>.1.:</w:t>
      </w:r>
    </w:p>
    <w:p w:rsidR="00FE356D" w:rsidRDefault="00FE356D" w:rsidP="007D5E00">
      <w:pPr>
        <w:autoSpaceDE w:val="0"/>
        <w:autoSpaceDN w:val="0"/>
        <w:adjustRightInd w:val="0"/>
        <w:spacing w:before="80"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984EF3">
        <w:rPr>
          <w:rFonts w:ascii="Times New Roman" w:hAnsi="Times New Roman"/>
          <w:sz w:val="24"/>
          <w:szCs w:val="24"/>
        </w:rPr>
        <w:t>№ 8</w:t>
      </w:r>
      <w:r>
        <w:rPr>
          <w:rFonts w:ascii="Times New Roman" w:hAnsi="Times New Roman"/>
          <w:sz w:val="24"/>
          <w:szCs w:val="24"/>
        </w:rPr>
        <w:t>.1.</w:t>
      </w:r>
    </w:p>
    <w:p w:rsidR="00FE356D" w:rsidRDefault="00FE356D" w:rsidP="00FE35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1"/>
        <w:gridCol w:w="2262"/>
        <w:gridCol w:w="1547"/>
        <w:gridCol w:w="1603"/>
      </w:tblGrid>
      <w:tr w:rsidR="00FE356D" w:rsidRPr="00B51198" w:rsidTr="00FE356D">
        <w:trPr>
          <w:trHeight w:val="340"/>
        </w:trPr>
        <w:tc>
          <w:tcPr>
            <w:tcW w:w="2208" w:type="pct"/>
            <w:vMerge w:val="restar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92" w:type="pct"/>
            <w:gridSpan w:val="3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Расчетный период регулирования 2016 год</w:t>
            </w:r>
          </w:p>
        </w:tc>
      </w:tr>
      <w:tr w:rsidR="00FE356D" w:rsidRPr="00B51198" w:rsidTr="00FE356D">
        <w:trPr>
          <w:trHeight w:val="850"/>
        </w:trPr>
        <w:tc>
          <w:tcPr>
            <w:tcW w:w="2208" w:type="pct"/>
            <w:vMerge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 xml:space="preserve">по предложению </w:t>
            </w:r>
            <w:r>
              <w:rPr>
                <w:rFonts w:ascii="Times New Roman" w:hAnsi="Times New Roman" w:cs="Times New Roman"/>
              </w:rPr>
              <w:t>ОАО «Оборонэнергосбыт»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предложению ДГРЦ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Исключено/</w:t>
            </w:r>
          </w:p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 xml:space="preserve">добавлено </w:t>
            </w:r>
          </w:p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(+/-)</w:t>
            </w:r>
          </w:p>
        </w:tc>
      </w:tr>
      <w:tr w:rsidR="00FE356D" w:rsidRPr="00B51198" w:rsidTr="00FE356D">
        <w:trPr>
          <w:trHeight w:val="283"/>
        </w:trPr>
        <w:tc>
          <w:tcPr>
            <w:tcW w:w="2208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51198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FE356D" w:rsidRPr="00B51198" w:rsidTr="00FE356D">
        <w:trPr>
          <w:trHeight w:val="1070"/>
        </w:trPr>
        <w:tc>
          <w:tcPr>
            <w:tcW w:w="2208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 xml:space="preserve">Расходы на реализацию, относимые на услуги гарантирующего поставщика, уменьшающие налогооблагаемую базу налога на прибыль 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6 259 871,75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2 468 978,33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6C8B">
              <w:rPr>
                <w:rFonts w:ascii="Times New Roman" w:hAnsi="Times New Roman" w:cs="Times New Roman"/>
                <w:color w:val="000000"/>
              </w:rPr>
              <w:t>3 790 893,42</w:t>
            </w:r>
          </w:p>
        </w:tc>
      </w:tr>
      <w:tr w:rsidR="00FE356D" w:rsidRPr="00B51198" w:rsidTr="00FE356D">
        <w:trPr>
          <w:trHeight w:val="1114"/>
        </w:trPr>
        <w:tc>
          <w:tcPr>
            <w:tcW w:w="2208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 xml:space="preserve">Внереализационные расходы, относимые на услуги гарантирующего поставщика, уменьшающие налогооблагаемую базу налога на прибыль 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1 069 042,59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226 185,63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6C8B">
              <w:rPr>
                <w:rFonts w:ascii="Times New Roman" w:hAnsi="Times New Roman" w:cs="Times New Roman"/>
                <w:color w:val="000000"/>
              </w:rPr>
              <w:t>842 856,95</w:t>
            </w:r>
          </w:p>
        </w:tc>
      </w:tr>
      <w:tr w:rsidR="00FE356D" w:rsidRPr="00B51198" w:rsidTr="00FE356D">
        <w:trPr>
          <w:trHeight w:val="279"/>
        </w:trPr>
        <w:tc>
          <w:tcPr>
            <w:tcW w:w="2208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 xml:space="preserve">Необходимая прибыль 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39 766,32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11 415,68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6C8B">
              <w:rPr>
                <w:rFonts w:ascii="Times New Roman" w:hAnsi="Times New Roman" w:cs="Times New Roman"/>
                <w:color w:val="000000"/>
              </w:rPr>
              <w:t>28 350,64</w:t>
            </w:r>
          </w:p>
        </w:tc>
      </w:tr>
      <w:tr w:rsidR="00FE356D" w:rsidRPr="00B51198" w:rsidTr="00FE356D">
        <w:trPr>
          <w:trHeight w:val="411"/>
        </w:trPr>
        <w:tc>
          <w:tcPr>
            <w:tcW w:w="2208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Необходимая валовая выручка (НВВ)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7 949 903,15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2 706 579,64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6C8B">
              <w:rPr>
                <w:rFonts w:ascii="Times New Roman" w:hAnsi="Times New Roman" w:cs="Times New Roman"/>
                <w:color w:val="000000"/>
              </w:rPr>
              <w:t>5 243 323,50</w:t>
            </w:r>
          </w:p>
        </w:tc>
      </w:tr>
      <w:tr w:rsidR="00FE356D" w:rsidRPr="00B51198" w:rsidTr="00FE356D">
        <w:trPr>
          <w:trHeight w:val="984"/>
        </w:trPr>
        <w:tc>
          <w:tcPr>
            <w:tcW w:w="2208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Необходимая валовая выручка, обеспечивающая компенсацию экономически обоснованных расходов на обслуживание всех групп потребителей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7 368 680,65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2 706 579,64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6C8B">
              <w:rPr>
                <w:rFonts w:ascii="Times New Roman" w:hAnsi="Times New Roman" w:cs="Times New Roman"/>
                <w:color w:val="000000"/>
              </w:rPr>
              <w:t>4 662 101,01</w:t>
            </w:r>
          </w:p>
        </w:tc>
      </w:tr>
      <w:tr w:rsidR="00FE356D" w:rsidRPr="00B51198" w:rsidTr="00FE356D">
        <w:trPr>
          <w:trHeight w:val="794"/>
        </w:trPr>
        <w:tc>
          <w:tcPr>
            <w:tcW w:w="2208" w:type="pct"/>
            <w:shd w:val="clear" w:color="auto" w:fill="auto"/>
            <w:vAlign w:val="center"/>
            <w:hideMark/>
          </w:tcPr>
          <w:p w:rsidR="00FE356D" w:rsidRPr="00EB25E3" w:rsidRDefault="00FE356D" w:rsidP="00FE3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25E3">
              <w:rPr>
                <w:rFonts w:ascii="Times New Roman" w:hAnsi="Times New Roman" w:cs="Times New Roman"/>
                <w:color w:val="000000"/>
              </w:rPr>
              <w:lastRenderedPageBreak/>
              <w:t xml:space="preserve">Экономически обоснованные расходы, подлежащие возмещению (со знаком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B25E3">
              <w:rPr>
                <w:rFonts w:ascii="Times New Roman" w:hAnsi="Times New Roman" w:cs="Times New Roman"/>
                <w:color w:val="000000"/>
              </w:rPr>
              <w:t>+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EB25E3">
              <w:rPr>
                <w:rFonts w:ascii="Times New Roman" w:hAnsi="Times New Roman" w:cs="Times New Roman"/>
                <w:color w:val="000000"/>
              </w:rPr>
              <w:t xml:space="preserve">) в НВВ, или экономически необоснованные расходы, подлежащие исключению (со знаком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EB25E3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proofErr w:type="gramEnd"/>
            <w:r w:rsidRPr="00EB25E3">
              <w:rPr>
                <w:rFonts w:ascii="Times New Roman" w:hAnsi="Times New Roman" w:cs="Times New Roman"/>
                <w:color w:val="000000"/>
              </w:rPr>
              <w:t>) из НВВ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581 222,49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6C8B">
              <w:rPr>
                <w:rFonts w:ascii="Times New Roman" w:hAnsi="Times New Roman" w:cs="Times New Roman"/>
                <w:color w:val="000000"/>
              </w:rPr>
              <w:t>581 222,49</w:t>
            </w:r>
          </w:p>
        </w:tc>
      </w:tr>
      <w:tr w:rsidR="00FE356D" w:rsidRPr="00B51198" w:rsidTr="00FE356D">
        <w:trPr>
          <w:trHeight w:val="420"/>
        </w:trPr>
        <w:tc>
          <w:tcPr>
            <w:tcW w:w="2208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Рентабельность (п. 3 / п. 4 х 100%)</w:t>
            </w:r>
          </w:p>
        </w:tc>
        <w:tc>
          <w:tcPr>
            <w:tcW w:w="1167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0,5%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0,4%</w:t>
            </w:r>
          </w:p>
        </w:tc>
        <w:tc>
          <w:tcPr>
            <w:tcW w:w="827" w:type="pct"/>
            <w:shd w:val="clear" w:color="auto" w:fill="auto"/>
            <w:noWrap/>
            <w:vAlign w:val="center"/>
            <w:hideMark/>
          </w:tcPr>
          <w:p w:rsidR="00FE356D" w:rsidRPr="00FD6C8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6C8B">
              <w:rPr>
                <w:rFonts w:ascii="Times New Roman" w:hAnsi="Times New Roman" w:cs="Times New Roman"/>
                <w:color w:val="000000"/>
              </w:rPr>
              <w:t>-0,1%</w:t>
            </w:r>
          </w:p>
        </w:tc>
      </w:tr>
    </w:tbl>
    <w:p w:rsidR="00FE356D" w:rsidRDefault="00FE356D" w:rsidP="00FE356D">
      <w:pPr>
        <w:pStyle w:val="aa"/>
        <w:ind w:firstLine="709"/>
        <w:rPr>
          <w:sz w:val="16"/>
          <w:szCs w:val="16"/>
        </w:rPr>
      </w:pPr>
    </w:p>
    <w:p w:rsidR="00FE356D" w:rsidRPr="009046D4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6D4">
        <w:rPr>
          <w:rFonts w:ascii="Times New Roman" w:hAnsi="Times New Roman"/>
          <w:sz w:val="24"/>
          <w:szCs w:val="24"/>
        </w:rPr>
        <w:t>Базой для расчета сбытовых надбавок</w:t>
      </w:r>
      <w:r>
        <w:rPr>
          <w:rFonts w:ascii="Times New Roman" w:hAnsi="Times New Roman"/>
          <w:sz w:val="24"/>
          <w:szCs w:val="24"/>
        </w:rPr>
        <w:t xml:space="preserve"> на 2016 год являются</w:t>
      </w:r>
      <w:r w:rsidRPr="009046D4">
        <w:rPr>
          <w:rFonts w:ascii="Times New Roman" w:hAnsi="Times New Roman"/>
          <w:sz w:val="24"/>
          <w:szCs w:val="24"/>
        </w:rPr>
        <w:t xml:space="preserve"> фактически</w:t>
      </w:r>
      <w:r>
        <w:rPr>
          <w:rFonts w:ascii="Times New Roman" w:hAnsi="Times New Roman"/>
          <w:sz w:val="24"/>
          <w:szCs w:val="24"/>
        </w:rPr>
        <w:t>е</w:t>
      </w:r>
      <w:r w:rsidRPr="009046D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</w:t>
      </w:r>
      <w:r w:rsidRPr="009046D4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>за</w:t>
      </w:r>
      <w:r w:rsidRPr="009046D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9046D4">
        <w:rPr>
          <w:rFonts w:ascii="Times New Roman" w:hAnsi="Times New Roman"/>
          <w:sz w:val="24"/>
          <w:szCs w:val="24"/>
        </w:rPr>
        <w:t xml:space="preserve"> год и </w:t>
      </w:r>
      <w:r>
        <w:rPr>
          <w:rFonts w:ascii="Times New Roman" w:hAnsi="Times New Roman"/>
          <w:sz w:val="24"/>
          <w:szCs w:val="24"/>
        </w:rPr>
        <w:t>плановые (</w:t>
      </w:r>
      <w:r w:rsidRPr="009046D4">
        <w:rPr>
          <w:rFonts w:ascii="Times New Roman" w:hAnsi="Times New Roman"/>
          <w:sz w:val="24"/>
          <w:szCs w:val="24"/>
        </w:rPr>
        <w:t>утвержденные</w:t>
      </w:r>
      <w:r>
        <w:rPr>
          <w:rFonts w:ascii="Times New Roman" w:hAnsi="Times New Roman"/>
          <w:sz w:val="24"/>
          <w:szCs w:val="24"/>
        </w:rPr>
        <w:t>)</w:t>
      </w:r>
      <w:r w:rsidRPr="009046D4">
        <w:rPr>
          <w:rFonts w:ascii="Times New Roman" w:hAnsi="Times New Roman"/>
          <w:sz w:val="24"/>
          <w:szCs w:val="24"/>
        </w:rPr>
        <w:t xml:space="preserve"> показатели в преды</w:t>
      </w:r>
      <w:r>
        <w:rPr>
          <w:rFonts w:ascii="Times New Roman" w:hAnsi="Times New Roman"/>
          <w:sz w:val="24"/>
          <w:szCs w:val="24"/>
        </w:rPr>
        <w:t>дущем периоде регулирования 2015</w:t>
      </w:r>
      <w:r w:rsidRPr="009046D4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, заявленные показатели по расходам регулируемой организацией на 2016 год.</w:t>
      </w:r>
    </w:p>
    <w:p w:rsidR="00FE356D" w:rsidRPr="00FD6E07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снижение от предложения ОАО «Оборонэнергосбыт» произошло по расходам</w:t>
      </w:r>
      <w:r w:rsidRPr="00FD6E07">
        <w:rPr>
          <w:rFonts w:ascii="Times New Roman" w:hAnsi="Times New Roman" w:cs="Times New Roman"/>
          <w:sz w:val="24"/>
          <w:szCs w:val="24"/>
        </w:rPr>
        <w:t xml:space="preserve"> на реализацию, относимы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D6E07">
        <w:rPr>
          <w:rFonts w:ascii="Times New Roman" w:hAnsi="Times New Roman" w:cs="Times New Roman"/>
          <w:sz w:val="24"/>
          <w:szCs w:val="24"/>
        </w:rPr>
        <w:t xml:space="preserve"> на услуги гарантирующего поставщика, уменьшающи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D6E07">
        <w:rPr>
          <w:rFonts w:ascii="Times New Roman" w:hAnsi="Times New Roman" w:cs="Times New Roman"/>
          <w:sz w:val="24"/>
          <w:szCs w:val="24"/>
        </w:rPr>
        <w:t xml:space="preserve"> налогооблагаемую базу налога на прибыль</w:t>
      </w:r>
      <w:r>
        <w:rPr>
          <w:rFonts w:ascii="Times New Roman" w:hAnsi="Times New Roman" w:cs="Times New Roman"/>
          <w:sz w:val="24"/>
          <w:szCs w:val="24"/>
        </w:rPr>
        <w:t xml:space="preserve"> (на 3 790 893,42 р</w:t>
      </w:r>
      <w:r w:rsidR="00866D26">
        <w:rPr>
          <w:rFonts w:ascii="Times New Roman" w:hAnsi="Times New Roman" w:cs="Times New Roman"/>
          <w:sz w:val="24"/>
          <w:szCs w:val="24"/>
        </w:rPr>
        <w:t>уб.), которые приняты ДГРЦ и</w:t>
      </w:r>
      <w:proofErr w:type="gramStart"/>
      <w:r w:rsidR="00866D2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866D26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 xml:space="preserve"> в размере 2 468 978,33 руб.</w:t>
      </w:r>
    </w:p>
    <w:p w:rsidR="00FE356D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Расходы приняты со следующими показателями (укрупнено), представлены в таблице </w:t>
      </w:r>
      <w:r w:rsidR="00984EF3">
        <w:rPr>
          <w:rFonts w:ascii="Times New Roman" w:hAnsi="Times New Roman"/>
          <w:iCs/>
          <w:sz w:val="24"/>
          <w:szCs w:val="24"/>
        </w:rPr>
        <w:t>№ 8</w:t>
      </w:r>
      <w:r>
        <w:rPr>
          <w:rFonts w:ascii="Times New Roman" w:hAnsi="Times New Roman"/>
          <w:iCs/>
          <w:sz w:val="24"/>
          <w:szCs w:val="24"/>
        </w:rPr>
        <w:t xml:space="preserve">.2.: </w:t>
      </w:r>
    </w:p>
    <w:p w:rsidR="00FE356D" w:rsidRPr="00F84052" w:rsidRDefault="00984EF3" w:rsidP="00FE356D">
      <w:pPr>
        <w:spacing w:after="0" w:line="240" w:lineRule="auto"/>
        <w:ind w:firstLine="709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Таблица № 8</w:t>
      </w:r>
      <w:r w:rsidR="00FE356D" w:rsidRPr="00F84052">
        <w:rPr>
          <w:rFonts w:ascii="Times New Roman" w:hAnsi="Times New Roman"/>
          <w:iCs/>
          <w:sz w:val="24"/>
          <w:szCs w:val="24"/>
        </w:rPr>
        <w:t>.2.</w:t>
      </w:r>
    </w:p>
    <w:tbl>
      <w:tblPr>
        <w:tblW w:w="5000" w:type="pct"/>
        <w:tblLook w:val="04A0"/>
      </w:tblPr>
      <w:tblGrid>
        <w:gridCol w:w="545"/>
        <w:gridCol w:w="2113"/>
        <w:gridCol w:w="1268"/>
        <w:gridCol w:w="2471"/>
        <w:gridCol w:w="1606"/>
        <w:gridCol w:w="1709"/>
      </w:tblGrid>
      <w:tr w:rsidR="00FE356D" w:rsidRPr="00FD6E07" w:rsidTr="00FE356D">
        <w:trPr>
          <w:trHeight w:val="397"/>
        </w:trPr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D6E0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D6E07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0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5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98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color w:val="000000"/>
              </w:rPr>
              <w:t>Расчетный период регулирования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2016 год</w:t>
            </w:r>
          </w:p>
        </w:tc>
      </w:tr>
      <w:tr w:rsidR="00FE356D" w:rsidRPr="00FD6E07" w:rsidTr="00866D26">
        <w:trPr>
          <w:trHeight w:val="964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56D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предложению </w:t>
            </w:r>
          </w:p>
          <w:p w:rsidR="00FE356D" w:rsidRPr="00FD6E07" w:rsidRDefault="00FE356D" w:rsidP="0086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ОАО «</w:t>
            </w:r>
            <w:r w:rsidRPr="00FD6E07">
              <w:rPr>
                <w:rFonts w:ascii="Times New Roman" w:eastAsia="Times New Roman" w:hAnsi="Times New Roman" w:cs="Times New Roman"/>
                <w:color w:val="000000"/>
              </w:rPr>
              <w:t>Оборонэнергосбыт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FD6E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color w:val="000000"/>
              </w:rPr>
              <w:t xml:space="preserve">по предложению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ДГРЦ 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</w:t>
            </w: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56D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color w:val="000000"/>
              </w:rPr>
              <w:t>Исключено/</w:t>
            </w:r>
          </w:p>
          <w:p w:rsidR="00FE356D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color w:val="000000"/>
              </w:rPr>
              <w:t xml:space="preserve">добавлено, </w:t>
            </w:r>
          </w:p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+/-</w:t>
            </w:r>
          </w:p>
        </w:tc>
      </w:tr>
      <w:tr w:rsidR="00FE356D" w:rsidRPr="00FD6E07" w:rsidTr="00FE356D">
        <w:trPr>
          <w:trHeight w:val="34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E356D" w:rsidRPr="00FD6E07" w:rsidTr="00FE356D">
        <w:trPr>
          <w:trHeight w:val="567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bCs/>
                <w:color w:val="000000"/>
              </w:rPr>
              <w:t>Материальные расходы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bCs/>
                <w:color w:val="000000"/>
              </w:rPr>
              <w:t>руб.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56D" w:rsidRPr="0037194E" w:rsidRDefault="00FE356D" w:rsidP="00FE3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194E">
              <w:rPr>
                <w:rFonts w:ascii="Times New Roman" w:eastAsia="Times New Roman" w:hAnsi="Times New Roman" w:cs="Times New Roman"/>
                <w:bCs/>
                <w:color w:val="000000"/>
              </w:rPr>
              <w:t>429 938,58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37194E" w:rsidRDefault="00FE356D" w:rsidP="00FE3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194E">
              <w:rPr>
                <w:rFonts w:ascii="Times New Roman" w:eastAsia="Times New Roman" w:hAnsi="Times New Roman" w:cs="Times New Roman"/>
                <w:bCs/>
                <w:color w:val="000000"/>
              </w:rPr>
              <w:t>149 007,30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56D" w:rsidRPr="0037194E" w:rsidRDefault="00FE356D" w:rsidP="00FE3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194E">
              <w:rPr>
                <w:rFonts w:ascii="Times New Roman" w:eastAsia="Times New Roman" w:hAnsi="Times New Roman" w:cs="Times New Roman"/>
                <w:bCs/>
                <w:color w:val="000000"/>
              </w:rPr>
              <w:t>- 280 931,27</w:t>
            </w:r>
          </w:p>
        </w:tc>
      </w:tr>
      <w:tr w:rsidR="00FE356D" w:rsidRPr="00FD6E07" w:rsidTr="00FE356D">
        <w:trPr>
          <w:trHeight w:val="567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bCs/>
                <w:color w:val="000000"/>
              </w:rPr>
              <w:t>Амортизационные отчисления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bCs/>
                <w:color w:val="000000"/>
              </w:rPr>
              <w:t>руб.</w:t>
            </w:r>
          </w:p>
        </w:tc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56D" w:rsidRPr="0037194E" w:rsidRDefault="00FE356D" w:rsidP="00FE3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194E">
              <w:rPr>
                <w:rFonts w:ascii="Times New Roman" w:eastAsia="Times New Roman" w:hAnsi="Times New Roman" w:cs="Times New Roman"/>
                <w:bCs/>
                <w:color w:val="000000"/>
              </w:rPr>
              <w:t>1 169 677,31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37194E" w:rsidRDefault="00FE356D" w:rsidP="00FE3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194E">
              <w:rPr>
                <w:rFonts w:ascii="Times New Roman" w:eastAsia="Times New Roman" w:hAnsi="Times New Roman" w:cs="Times New Roman"/>
                <w:bCs/>
                <w:color w:val="000000"/>
              </w:rPr>
              <w:t>692 325,12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56D" w:rsidRPr="0037194E" w:rsidRDefault="00FE356D" w:rsidP="00FE3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194E">
              <w:rPr>
                <w:rFonts w:ascii="Times New Roman" w:eastAsia="Times New Roman" w:hAnsi="Times New Roman" w:cs="Times New Roman"/>
                <w:bCs/>
                <w:color w:val="000000"/>
              </w:rPr>
              <w:t>- 477 352,19</w:t>
            </w:r>
          </w:p>
        </w:tc>
      </w:tr>
      <w:tr w:rsidR="00FE356D" w:rsidRPr="00FD6E07" w:rsidTr="00FE356D">
        <w:trPr>
          <w:trHeight w:val="56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bCs/>
                <w:color w:val="000000"/>
              </w:rPr>
              <w:t>Расходы на оплату труда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bCs/>
                <w:color w:val="000000"/>
              </w:rPr>
              <w:t>руб.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56D" w:rsidRPr="0037194E" w:rsidRDefault="00FE356D" w:rsidP="00FE3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194E">
              <w:rPr>
                <w:rFonts w:ascii="Times New Roman" w:eastAsia="Times New Roman" w:hAnsi="Times New Roman" w:cs="Times New Roman"/>
                <w:bCs/>
                <w:color w:val="000000"/>
              </w:rPr>
              <w:t>1 327 867,20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37194E" w:rsidRDefault="00FE356D" w:rsidP="00FE3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194E">
              <w:rPr>
                <w:rFonts w:ascii="Times New Roman" w:eastAsia="Times New Roman" w:hAnsi="Times New Roman" w:cs="Times New Roman"/>
                <w:bCs/>
                <w:color w:val="000000"/>
              </w:rPr>
              <w:t>784 870,52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37194E" w:rsidRDefault="00FE356D" w:rsidP="00FE3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194E">
              <w:rPr>
                <w:rFonts w:ascii="Times New Roman" w:eastAsia="Times New Roman" w:hAnsi="Times New Roman" w:cs="Times New Roman"/>
                <w:bCs/>
                <w:color w:val="000000"/>
              </w:rPr>
              <w:t>- 542 996,69</w:t>
            </w:r>
          </w:p>
        </w:tc>
      </w:tr>
      <w:tr w:rsidR="00FE356D" w:rsidRPr="00FD6E07" w:rsidTr="00FE356D">
        <w:trPr>
          <w:trHeight w:val="39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bCs/>
                <w:color w:val="000000"/>
              </w:rPr>
              <w:t>Прочие расходы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D6E07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6E07">
              <w:rPr>
                <w:rFonts w:ascii="Times New Roman" w:eastAsia="Times New Roman" w:hAnsi="Times New Roman" w:cs="Times New Roman"/>
                <w:bCs/>
                <w:color w:val="000000"/>
              </w:rPr>
              <w:t>руб.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56D" w:rsidRPr="0037194E" w:rsidRDefault="00FE356D" w:rsidP="00FE3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194E">
              <w:rPr>
                <w:rFonts w:ascii="Times New Roman" w:eastAsia="Times New Roman" w:hAnsi="Times New Roman" w:cs="Times New Roman"/>
                <w:bCs/>
                <w:color w:val="000000"/>
              </w:rPr>
              <w:t>3 332 388,66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37194E" w:rsidRDefault="00FE356D" w:rsidP="00FE3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194E">
              <w:rPr>
                <w:rFonts w:ascii="Times New Roman" w:eastAsia="Times New Roman" w:hAnsi="Times New Roman" w:cs="Times New Roman"/>
                <w:bCs/>
                <w:color w:val="000000"/>
              </w:rPr>
              <w:t>842 775,39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37194E" w:rsidRDefault="00FE356D" w:rsidP="00FE3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194E">
              <w:rPr>
                <w:rFonts w:ascii="Times New Roman" w:eastAsia="Times New Roman" w:hAnsi="Times New Roman" w:cs="Times New Roman"/>
                <w:bCs/>
                <w:color w:val="000000"/>
              </w:rPr>
              <w:t>- 2 489 613,27</w:t>
            </w:r>
          </w:p>
        </w:tc>
      </w:tr>
    </w:tbl>
    <w:p w:rsidR="00FE356D" w:rsidRDefault="00FE356D" w:rsidP="00FE3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снижены в результате определения расходов, которые относятся на регулируемый вид деятельности и обслуживают только те точки поставки гарантирующего поставщика, через которые осуществляется поставка электрической энергии потребителям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утвержденного баланса).</w:t>
      </w:r>
    </w:p>
    <w:p w:rsidR="00FE356D" w:rsidRDefault="00FE356D" w:rsidP="00FE356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снижены от предложения ОАО «Оборонэнергосбыт» на 542 996,69 руб. в результате определения среднемесячной тарифной ставки исходя из утвержденного уровня 2015 года, увеличенного на показатель инфляции (индекс) Прогноза, который на 2016 год принят в размере 1,064. Ч</w:t>
      </w:r>
      <w:r w:rsidRPr="00847BC6">
        <w:rPr>
          <w:rFonts w:ascii="Times New Roman" w:hAnsi="Times New Roman" w:cs="Times New Roman"/>
          <w:sz w:val="24"/>
          <w:szCs w:val="24"/>
        </w:rPr>
        <w:t xml:space="preserve">исленность персонала </w:t>
      </w:r>
      <w:r>
        <w:rPr>
          <w:rFonts w:ascii="Times New Roman" w:hAnsi="Times New Roman" w:cs="Times New Roman"/>
          <w:sz w:val="24"/>
          <w:szCs w:val="24"/>
        </w:rPr>
        <w:t xml:space="preserve">в расчете </w:t>
      </w:r>
      <w:r w:rsidRPr="00847BC6">
        <w:rPr>
          <w:rFonts w:ascii="Times New Roman" w:hAnsi="Times New Roman" w:cs="Times New Roman"/>
          <w:sz w:val="24"/>
          <w:szCs w:val="24"/>
        </w:rPr>
        <w:t>принята в количестве 1,43 человека по предложению ОАО «Оборонэнергосбыт»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6D" w:rsidRDefault="00FE356D" w:rsidP="00FE356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7BC6">
        <w:rPr>
          <w:rFonts w:ascii="Times New Roman" w:hAnsi="Times New Roman" w:cs="Times New Roman"/>
          <w:sz w:val="24"/>
          <w:szCs w:val="24"/>
        </w:rPr>
        <w:t>Прочие расходы скорректированы с учетом оптимизации расходов, необходимых для осуществления регулируемого вида деятельности, в рамках выполняемого объема работы.</w:t>
      </w:r>
    </w:p>
    <w:p w:rsidR="00FE356D" w:rsidRPr="00847BC6" w:rsidRDefault="00FE356D" w:rsidP="00FE356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46C5">
        <w:rPr>
          <w:rFonts w:ascii="Times New Roman" w:hAnsi="Times New Roman" w:cs="Times New Roman"/>
          <w:sz w:val="24"/>
          <w:szCs w:val="24"/>
        </w:rPr>
        <w:t>В результате н</w:t>
      </w:r>
      <w:r w:rsidRPr="003E46C5">
        <w:rPr>
          <w:rFonts w:ascii="Times New Roman" w:hAnsi="Times New Roman" w:cs="Times New Roman"/>
          <w:color w:val="000000"/>
          <w:sz w:val="24"/>
          <w:szCs w:val="24"/>
        </w:rPr>
        <w:t xml:space="preserve">еобходимая валовая выручка, обеспечивающая компенсацию экономически </w:t>
      </w:r>
      <w:r w:rsidRPr="00FD6C8B">
        <w:rPr>
          <w:rFonts w:ascii="Times New Roman" w:hAnsi="Times New Roman" w:cs="Times New Roman"/>
          <w:color w:val="000000"/>
          <w:sz w:val="24"/>
          <w:szCs w:val="24"/>
        </w:rPr>
        <w:t xml:space="preserve">обоснованных расходов на обслуживание всех групп потребителей, принята </w:t>
      </w:r>
      <w:r>
        <w:rPr>
          <w:rFonts w:ascii="Times New Roman" w:hAnsi="Times New Roman" w:cs="Times New Roman"/>
          <w:color w:val="000000"/>
          <w:sz w:val="24"/>
          <w:szCs w:val="24"/>
        </w:rPr>
        <w:t>ДГРЦ 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 w:rsidRPr="00FD6C8B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2</w:t>
      </w:r>
      <w:r w:rsidR="00866D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D6C8B">
        <w:rPr>
          <w:rFonts w:ascii="Times New Roman" w:hAnsi="Times New Roman" w:cs="Times New Roman"/>
          <w:color w:val="000000"/>
          <w:sz w:val="24"/>
          <w:szCs w:val="24"/>
        </w:rPr>
        <w:t>706</w:t>
      </w:r>
      <w:r w:rsidR="00866D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D6C8B">
        <w:rPr>
          <w:rFonts w:ascii="Times New Roman" w:hAnsi="Times New Roman" w:cs="Times New Roman"/>
          <w:color w:val="000000"/>
          <w:sz w:val="24"/>
          <w:szCs w:val="24"/>
        </w:rPr>
        <w:t xml:space="preserve">579,64 </w:t>
      </w:r>
      <w:r w:rsidRPr="00FD6C8B">
        <w:rPr>
          <w:rFonts w:ascii="Times New Roman" w:hAnsi="Times New Roman" w:cs="Times New Roman"/>
          <w:sz w:val="24"/>
          <w:szCs w:val="24"/>
        </w:rPr>
        <w:t>руб. и снижена от предложения ОАО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D6C8B">
        <w:rPr>
          <w:rFonts w:ascii="Times New Roman" w:hAnsi="Times New Roman" w:cs="Times New Roman"/>
          <w:sz w:val="24"/>
          <w:szCs w:val="24"/>
        </w:rPr>
        <w:t xml:space="preserve">«Оборонэнергосбыт» на </w:t>
      </w:r>
      <w:r w:rsidRPr="00FD6C8B">
        <w:rPr>
          <w:rFonts w:ascii="Times New Roman" w:hAnsi="Times New Roman" w:cs="Times New Roman"/>
          <w:color w:val="000000"/>
          <w:sz w:val="24"/>
          <w:szCs w:val="24"/>
        </w:rPr>
        <w:t xml:space="preserve">5 243 323,50 </w:t>
      </w:r>
      <w:r w:rsidRPr="00FD6C8B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FE356D" w:rsidRPr="00422842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22842">
        <w:rPr>
          <w:rFonts w:ascii="Times New Roman" w:hAnsi="Times New Roman"/>
          <w:iCs/>
          <w:sz w:val="24"/>
          <w:szCs w:val="24"/>
        </w:rPr>
        <w:t xml:space="preserve">Объем отпуска </w:t>
      </w:r>
      <w:r>
        <w:rPr>
          <w:rFonts w:ascii="Times New Roman" w:hAnsi="Times New Roman"/>
          <w:iCs/>
          <w:sz w:val="24"/>
          <w:szCs w:val="24"/>
        </w:rPr>
        <w:t>электрической энергии потребителям принят в объеме 9,578 млн. кВтч</w:t>
      </w:r>
      <w:r w:rsidRPr="00422842">
        <w:rPr>
          <w:rFonts w:ascii="Times New Roman" w:hAnsi="Times New Roman"/>
          <w:iCs/>
          <w:sz w:val="24"/>
          <w:szCs w:val="24"/>
        </w:rPr>
        <w:t xml:space="preserve"> в соответствии со сводным прогнозным балансом производства и поставок электрической энергии (мощности) в рамках Единой энергетической системы России по субъектам Российской Федерации, утвержденным приказом </w:t>
      </w:r>
      <w:r>
        <w:rPr>
          <w:rFonts w:ascii="Times New Roman" w:hAnsi="Times New Roman"/>
          <w:iCs/>
          <w:sz w:val="24"/>
          <w:szCs w:val="24"/>
        </w:rPr>
        <w:t xml:space="preserve">ФАС </w:t>
      </w:r>
      <w:r w:rsidR="00866D26">
        <w:rPr>
          <w:rFonts w:ascii="Times New Roman" w:hAnsi="Times New Roman"/>
          <w:iCs/>
          <w:sz w:val="24"/>
          <w:szCs w:val="24"/>
        </w:rPr>
        <w:t>России от 30.11.2015 г. № </w:t>
      </w:r>
      <w:r>
        <w:rPr>
          <w:rFonts w:ascii="Times New Roman" w:hAnsi="Times New Roman"/>
          <w:iCs/>
          <w:sz w:val="24"/>
          <w:szCs w:val="24"/>
        </w:rPr>
        <w:t xml:space="preserve">1184/15-ДСП. </w:t>
      </w:r>
    </w:p>
    <w:p w:rsidR="00FE356D" w:rsidRPr="00F8712F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Расчет сбытовых надбавок выполнен в соответствии с М</w:t>
      </w:r>
      <w:r w:rsidRPr="001548C1">
        <w:rPr>
          <w:rFonts w:ascii="Times New Roman" w:hAnsi="Times New Roman"/>
          <w:sz w:val="24"/>
          <w:szCs w:val="24"/>
        </w:rPr>
        <w:t>етодически</w:t>
      </w:r>
      <w:r>
        <w:rPr>
          <w:rFonts w:ascii="Times New Roman" w:hAnsi="Times New Roman"/>
          <w:sz w:val="24"/>
          <w:szCs w:val="24"/>
        </w:rPr>
        <w:t>ми</w:t>
      </w:r>
      <w:r w:rsidRPr="001548C1">
        <w:rPr>
          <w:rFonts w:ascii="Times New Roman" w:hAnsi="Times New Roman"/>
          <w:sz w:val="24"/>
          <w:szCs w:val="24"/>
        </w:rPr>
        <w:t xml:space="preserve"> указани</w:t>
      </w:r>
      <w:r>
        <w:rPr>
          <w:rFonts w:ascii="Times New Roman" w:hAnsi="Times New Roman"/>
          <w:sz w:val="24"/>
          <w:szCs w:val="24"/>
        </w:rPr>
        <w:t>ями</w:t>
      </w:r>
      <w:r w:rsidRPr="001548C1">
        <w:rPr>
          <w:rFonts w:ascii="Times New Roman" w:hAnsi="Times New Roman"/>
          <w:sz w:val="24"/>
          <w:szCs w:val="24"/>
        </w:rPr>
        <w:t xml:space="preserve"> по расчёту сбытовых надбавок гарантирующих поставщиков и размера доходности </w:t>
      </w:r>
      <w:proofErr w:type="gramStart"/>
      <w:r w:rsidRPr="001548C1">
        <w:rPr>
          <w:rFonts w:ascii="Times New Roman" w:hAnsi="Times New Roman"/>
          <w:sz w:val="24"/>
          <w:szCs w:val="24"/>
        </w:rPr>
        <w:t>продаж</w:t>
      </w:r>
      <w:proofErr w:type="gramEnd"/>
      <w:r w:rsidRPr="001548C1">
        <w:rPr>
          <w:rFonts w:ascii="Times New Roman" w:hAnsi="Times New Roman"/>
          <w:sz w:val="24"/>
          <w:szCs w:val="24"/>
        </w:rPr>
        <w:t xml:space="preserve"> </w:t>
      </w:r>
      <w:r w:rsidRPr="001548C1">
        <w:rPr>
          <w:rFonts w:ascii="Times New Roman" w:hAnsi="Times New Roman"/>
          <w:sz w:val="24"/>
          <w:szCs w:val="24"/>
        </w:rPr>
        <w:lastRenderedPageBreak/>
        <w:t>гарантирующих поставщиков</w:t>
      </w:r>
      <w:r>
        <w:rPr>
          <w:rFonts w:ascii="Times New Roman" w:hAnsi="Times New Roman"/>
          <w:sz w:val="24"/>
          <w:szCs w:val="24"/>
        </w:rPr>
        <w:t xml:space="preserve">, утвержденными </w:t>
      </w:r>
      <w:r w:rsidRPr="001548C1">
        <w:rPr>
          <w:rFonts w:ascii="Times New Roman" w:hAnsi="Times New Roman"/>
          <w:sz w:val="24"/>
          <w:szCs w:val="24"/>
        </w:rPr>
        <w:t>приказом Ф</w:t>
      </w:r>
      <w:r>
        <w:rPr>
          <w:rFonts w:ascii="Times New Roman" w:hAnsi="Times New Roman"/>
          <w:sz w:val="24"/>
          <w:szCs w:val="24"/>
        </w:rPr>
        <w:t>СТ России</w:t>
      </w:r>
      <w:r w:rsidRPr="001548C1">
        <w:rPr>
          <w:rFonts w:ascii="Times New Roman" w:hAnsi="Times New Roman"/>
          <w:sz w:val="24"/>
          <w:szCs w:val="24"/>
        </w:rPr>
        <w:t xml:space="preserve"> от 30</w:t>
      </w:r>
      <w:r>
        <w:rPr>
          <w:rFonts w:ascii="Times New Roman" w:hAnsi="Times New Roman"/>
          <w:sz w:val="24"/>
          <w:szCs w:val="24"/>
        </w:rPr>
        <w:t>.10.2015 г. №</w:t>
      </w:r>
      <w:r w:rsidR="00866D2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703-э.</w:t>
      </w:r>
    </w:p>
    <w:p w:rsidR="00FE356D" w:rsidRPr="003E46C5" w:rsidRDefault="00FE356D" w:rsidP="00FE3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DF">
        <w:rPr>
          <w:rFonts w:ascii="Times New Roman" w:hAnsi="Times New Roman"/>
          <w:sz w:val="24"/>
          <w:szCs w:val="24"/>
        </w:rPr>
        <w:t>Правлению предлагается к установлению следующие</w:t>
      </w:r>
      <w:r>
        <w:rPr>
          <w:rFonts w:ascii="Times New Roman" w:hAnsi="Times New Roman"/>
          <w:sz w:val="24"/>
          <w:szCs w:val="24"/>
        </w:rPr>
        <w:t xml:space="preserve"> сбытовые надбавки,</w:t>
      </w:r>
      <w:r w:rsidRPr="00CF2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уровни доходности продаж для группы «прочие потребители» и коэффициенты параметров деятельности гарантирующего поставщика ОАО «Оборонэнергосбыт» на 201</w:t>
      </w:r>
      <w:r w:rsidR="00984EF3">
        <w:rPr>
          <w:rFonts w:ascii="Times New Roman" w:hAnsi="Times New Roman"/>
          <w:sz w:val="24"/>
          <w:szCs w:val="24"/>
        </w:rPr>
        <w:t>6 год, представлены в таблицах №№ 8</w:t>
      </w:r>
      <w:r>
        <w:rPr>
          <w:rFonts w:ascii="Times New Roman" w:hAnsi="Times New Roman"/>
          <w:sz w:val="24"/>
          <w:szCs w:val="24"/>
        </w:rPr>
        <w:t xml:space="preserve">.3. – </w:t>
      </w:r>
      <w:r w:rsidR="00984EF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.7.:  </w:t>
      </w:r>
    </w:p>
    <w:p w:rsidR="00FE356D" w:rsidRPr="00B6796E" w:rsidRDefault="00FE356D" w:rsidP="00FE35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796E">
        <w:rPr>
          <w:rFonts w:ascii="Times New Roman" w:hAnsi="Times New Roman"/>
          <w:sz w:val="24"/>
          <w:szCs w:val="24"/>
        </w:rPr>
        <w:t xml:space="preserve">Таблица </w:t>
      </w:r>
      <w:r w:rsidR="00984EF3">
        <w:rPr>
          <w:rFonts w:ascii="Times New Roman" w:hAnsi="Times New Roman"/>
          <w:sz w:val="24"/>
          <w:szCs w:val="24"/>
        </w:rPr>
        <w:t>№ 8</w:t>
      </w:r>
      <w:r w:rsidRPr="00B6796E">
        <w:rPr>
          <w:rFonts w:ascii="Times New Roman" w:hAnsi="Times New Roman"/>
          <w:sz w:val="24"/>
          <w:szCs w:val="24"/>
        </w:rPr>
        <w:t>.3.</w:t>
      </w:r>
    </w:p>
    <w:p w:rsidR="00FE356D" w:rsidRPr="00094725" w:rsidRDefault="00FE356D" w:rsidP="00FE356D">
      <w:pPr>
        <w:spacing w:after="0" w:line="240" w:lineRule="auto"/>
        <w:jc w:val="right"/>
        <w:rPr>
          <w:rFonts w:ascii="Times New Roman" w:hAnsi="Times New Roman"/>
        </w:rPr>
      </w:pPr>
      <w:r w:rsidRPr="00094725">
        <w:rPr>
          <w:rFonts w:ascii="Times New Roman" w:hAnsi="Times New Roman"/>
        </w:rPr>
        <w:t>(без учета НДС)</w:t>
      </w:r>
    </w:p>
    <w:tbl>
      <w:tblPr>
        <w:tblW w:w="5000" w:type="pct"/>
        <w:tblLook w:val="04A0"/>
      </w:tblPr>
      <w:tblGrid>
        <w:gridCol w:w="714"/>
        <w:gridCol w:w="4499"/>
        <w:gridCol w:w="4499"/>
      </w:tblGrid>
      <w:tr w:rsidR="00FE356D" w:rsidRPr="00094725" w:rsidTr="00FE356D">
        <w:trPr>
          <w:trHeight w:val="3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№ </w:t>
            </w:r>
            <w:r w:rsidRPr="00094725">
              <w:rPr>
                <w:rFonts w:ascii="Times New Roman" w:hAnsi="Times New Roman"/>
                <w:bCs/>
              </w:rPr>
              <w:br/>
            </w:r>
            <w:proofErr w:type="gramStart"/>
            <w:r w:rsidRPr="00094725">
              <w:rPr>
                <w:rFonts w:ascii="Times New Roman" w:hAnsi="Times New Roman"/>
                <w:bCs/>
              </w:rPr>
              <w:t>п</w:t>
            </w:r>
            <w:proofErr w:type="gramEnd"/>
            <w:r w:rsidRPr="0009472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Сбытовая надбавка</w:t>
            </w:r>
          </w:p>
        </w:tc>
      </w:tr>
      <w:tr w:rsidR="00FE356D" w:rsidRPr="00094725" w:rsidTr="00FE356D">
        <w:trPr>
          <w:trHeight w:val="62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тарифная группа потребителей «</w:t>
            </w:r>
            <w:r w:rsidRPr="00094725">
              <w:rPr>
                <w:rFonts w:ascii="Times New Roman" w:hAnsi="Times New Roman"/>
                <w:bCs/>
              </w:rPr>
              <w:t>население</w:t>
            </w:r>
            <w:r>
              <w:rPr>
                <w:rFonts w:ascii="Times New Roman" w:hAnsi="Times New Roman"/>
                <w:bCs/>
              </w:rPr>
              <w:t>»</w:t>
            </w:r>
            <w:r w:rsidRPr="00094725">
              <w:rPr>
                <w:rFonts w:ascii="Times New Roman" w:hAnsi="Times New Roman"/>
                <w:bCs/>
              </w:rPr>
              <w:t xml:space="preserve"> </w:t>
            </w:r>
          </w:p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и приравненные к нему категории потребителей</w:t>
            </w:r>
          </w:p>
        </w:tc>
      </w:tr>
      <w:tr w:rsidR="00FE356D" w:rsidRPr="00094725" w:rsidTr="00FE356D">
        <w:trPr>
          <w:trHeight w:val="363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руб./кВт·</w:t>
            </w:r>
            <w:proofErr w:type="gramStart"/>
            <w:r w:rsidRPr="00094725">
              <w:rPr>
                <w:rFonts w:ascii="Times New Roman" w:hAnsi="Times New Roman"/>
                <w:bCs/>
              </w:rPr>
              <w:t>ч</w:t>
            </w:r>
            <w:proofErr w:type="gramEnd"/>
          </w:p>
        </w:tc>
      </w:tr>
      <w:tr w:rsidR="00FE356D" w:rsidRPr="00094725" w:rsidTr="00FE356D">
        <w:trPr>
          <w:trHeight w:val="326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 полугодие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 полугодие</w:t>
            </w:r>
          </w:p>
        </w:tc>
      </w:tr>
      <w:tr w:rsidR="00FE356D" w:rsidRPr="00094725" w:rsidTr="00FE356D">
        <w:trPr>
          <w:trHeight w:val="329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3</w:t>
            </w:r>
          </w:p>
        </w:tc>
      </w:tr>
      <w:tr w:rsidR="00FE356D" w:rsidRPr="00094725" w:rsidTr="00FE356D">
        <w:trPr>
          <w:trHeight w:val="34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0,30755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0,41297</w:t>
            </w:r>
          </w:p>
        </w:tc>
      </w:tr>
    </w:tbl>
    <w:p w:rsidR="00866D26" w:rsidRPr="007D5E00" w:rsidRDefault="00866D26" w:rsidP="00FE356D">
      <w:pPr>
        <w:pStyle w:val="aa"/>
        <w:ind w:firstLine="709"/>
        <w:jc w:val="right"/>
        <w:rPr>
          <w:sz w:val="16"/>
          <w:szCs w:val="16"/>
        </w:rPr>
      </w:pPr>
    </w:p>
    <w:p w:rsidR="00FE356D" w:rsidRPr="00BA7031" w:rsidRDefault="00FE356D" w:rsidP="00FE356D">
      <w:pPr>
        <w:pStyle w:val="aa"/>
        <w:ind w:firstLine="709"/>
        <w:jc w:val="right"/>
        <w:rPr>
          <w:sz w:val="24"/>
          <w:szCs w:val="24"/>
        </w:rPr>
      </w:pPr>
      <w:r w:rsidRPr="00BA7031">
        <w:rPr>
          <w:sz w:val="24"/>
          <w:szCs w:val="24"/>
        </w:rPr>
        <w:t xml:space="preserve">Таблица </w:t>
      </w:r>
      <w:r w:rsidR="00984EF3">
        <w:rPr>
          <w:sz w:val="24"/>
          <w:szCs w:val="24"/>
        </w:rPr>
        <w:t>№ 8</w:t>
      </w:r>
      <w:r w:rsidRPr="00BA7031">
        <w:rPr>
          <w:sz w:val="24"/>
          <w:szCs w:val="24"/>
        </w:rPr>
        <w:t>.4.</w:t>
      </w:r>
    </w:p>
    <w:tbl>
      <w:tblPr>
        <w:tblW w:w="5000" w:type="pct"/>
        <w:tblLook w:val="04A0"/>
      </w:tblPr>
      <w:tblGrid>
        <w:gridCol w:w="714"/>
        <w:gridCol w:w="4499"/>
        <w:gridCol w:w="4499"/>
      </w:tblGrid>
      <w:tr w:rsidR="00FE356D" w:rsidRPr="00762F8A" w:rsidTr="00FE356D">
        <w:trPr>
          <w:trHeight w:val="34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 xml:space="preserve">№ </w:t>
            </w:r>
            <w:r w:rsidRPr="00762F8A">
              <w:rPr>
                <w:rFonts w:ascii="Times New Roman" w:hAnsi="Times New Roman" w:cs="Times New Roman"/>
                <w:bCs/>
              </w:rPr>
              <w:br/>
            </w:r>
            <w:proofErr w:type="gramStart"/>
            <w:r w:rsidRPr="00762F8A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762F8A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Сбытовая надбавка</w:t>
            </w:r>
          </w:p>
        </w:tc>
      </w:tr>
      <w:tr w:rsidR="00FE356D" w:rsidRPr="00762F8A" w:rsidTr="00FE356D">
        <w:trPr>
          <w:trHeight w:val="907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Тарифная группа потребителей </w:t>
            </w:r>
            <w:r>
              <w:rPr>
                <w:rFonts w:ascii="Times New Roman" w:hAnsi="Times New Roman" w:cs="Times New Roman"/>
                <w:bCs/>
              </w:rPr>
              <w:br/>
              <w:t>«</w:t>
            </w:r>
            <w:r w:rsidRPr="00762F8A">
              <w:rPr>
                <w:rFonts w:ascii="Times New Roman" w:hAnsi="Times New Roman" w:cs="Times New Roman"/>
                <w:bCs/>
              </w:rPr>
              <w:t xml:space="preserve">сетевые организации, покупающие электрическую энергию </w:t>
            </w:r>
          </w:p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для компенсации потерь электрической энергии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FE356D" w:rsidRPr="00762F8A" w:rsidTr="00FE356D">
        <w:trPr>
          <w:trHeight w:val="343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руб./кВт·</w:t>
            </w:r>
            <w:proofErr w:type="gramStart"/>
            <w:r w:rsidRPr="00762F8A">
              <w:rPr>
                <w:rFonts w:ascii="Times New Roman" w:hAnsi="Times New Roman" w:cs="Times New Roman"/>
                <w:bCs/>
              </w:rPr>
              <w:t>ч</w:t>
            </w:r>
            <w:proofErr w:type="gramEnd"/>
          </w:p>
        </w:tc>
      </w:tr>
      <w:tr w:rsidR="00FE356D" w:rsidRPr="00762F8A" w:rsidTr="00FE356D">
        <w:trPr>
          <w:trHeight w:val="327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1 полугодие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2 полугодие</w:t>
            </w:r>
          </w:p>
        </w:tc>
      </w:tr>
      <w:tr w:rsidR="00FE356D" w:rsidRPr="00762F8A" w:rsidTr="00FE356D">
        <w:trPr>
          <w:trHeight w:val="31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E356D" w:rsidRPr="00762F8A" w:rsidTr="00FE356D">
        <w:trPr>
          <w:trHeight w:val="32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0,24387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0,27735</w:t>
            </w:r>
          </w:p>
        </w:tc>
      </w:tr>
    </w:tbl>
    <w:p w:rsidR="00866D26" w:rsidRPr="007D5E00" w:rsidRDefault="00866D26" w:rsidP="00FE356D">
      <w:pPr>
        <w:pStyle w:val="aa"/>
        <w:ind w:firstLine="709"/>
        <w:jc w:val="right"/>
        <w:rPr>
          <w:sz w:val="16"/>
          <w:szCs w:val="16"/>
        </w:rPr>
      </w:pPr>
    </w:p>
    <w:p w:rsidR="00FE356D" w:rsidRPr="00BA7031" w:rsidRDefault="00FE356D" w:rsidP="00FE356D">
      <w:pPr>
        <w:pStyle w:val="aa"/>
        <w:ind w:firstLine="709"/>
        <w:jc w:val="right"/>
        <w:rPr>
          <w:sz w:val="24"/>
          <w:szCs w:val="24"/>
        </w:rPr>
      </w:pPr>
      <w:r w:rsidRPr="00BA7031">
        <w:rPr>
          <w:sz w:val="24"/>
          <w:szCs w:val="24"/>
        </w:rPr>
        <w:t xml:space="preserve">Таблица </w:t>
      </w:r>
      <w:r w:rsidR="00984EF3">
        <w:rPr>
          <w:sz w:val="24"/>
          <w:szCs w:val="24"/>
        </w:rPr>
        <w:t>№ 8</w:t>
      </w:r>
      <w:r w:rsidRPr="00BA7031">
        <w:rPr>
          <w:sz w:val="24"/>
          <w:szCs w:val="24"/>
        </w:rPr>
        <w:t>.5.</w:t>
      </w:r>
    </w:p>
    <w:tbl>
      <w:tblPr>
        <w:tblW w:w="5000" w:type="pct"/>
        <w:tblLook w:val="04A0"/>
      </w:tblPr>
      <w:tblGrid>
        <w:gridCol w:w="682"/>
        <w:gridCol w:w="4514"/>
        <w:gridCol w:w="4516"/>
      </w:tblGrid>
      <w:tr w:rsidR="00FE356D" w:rsidRPr="00094725" w:rsidTr="00FE356D">
        <w:trPr>
          <w:trHeight w:val="362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№ </w:t>
            </w:r>
            <w:r w:rsidRPr="00094725">
              <w:rPr>
                <w:rFonts w:ascii="Times New Roman" w:hAnsi="Times New Roman"/>
                <w:bCs/>
              </w:rPr>
              <w:br/>
            </w:r>
            <w:proofErr w:type="gramStart"/>
            <w:r w:rsidRPr="00094725">
              <w:rPr>
                <w:rFonts w:ascii="Times New Roman" w:hAnsi="Times New Roman"/>
                <w:bCs/>
              </w:rPr>
              <w:t>п</w:t>
            </w:r>
            <w:proofErr w:type="gramEnd"/>
            <w:r w:rsidRPr="0009472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Сбытовая надбавка</w:t>
            </w:r>
          </w:p>
        </w:tc>
      </w:tr>
      <w:tr w:rsidR="00FE356D" w:rsidRPr="00094725" w:rsidTr="00FE356D">
        <w:trPr>
          <w:trHeight w:val="397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Тарифная группа </w:t>
            </w:r>
            <w:r>
              <w:rPr>
                <w:rFonts w:ascii="Times New Roman" w:hAnsi="Times New Roman"/>
                <w:bCs/>
              </w:rPr>
              <w:t>«</w:t>
            </w:r>
            <w:r w:rsidRPr="00094725">
              <w:rPr>
                <w:rFonts w:ascii="Times New Roman" w:hAnsi="Times New Roman"/>
                <w:bCs/>
              </w:rPr>
              <w:t>прочие потребители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FE356D" w:rsidRPr="00094725" w:rsidTr="00FE356D">
        <w:trPr>
          <w:trHeight w:val="624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В виде формулы на розничном рынке на территориях, объединенных   в ценовые зоны оптового рынка</w:t>
            </w:r>
          </w:p>
        </w:tc>
      </w:tr>
      <w:tr w:rsidR="00FE356D" w:rsidRPr="00094725" w:rsidTr="00FE356D">
        <w:trPr>
          <w:trHeight w:val="323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 полугодие</w:t>
            </w: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 полугодие</w:t>
            </w:r>
          </w:p>
        </w:tc>
      </w:tr>
      <w:tr w:rsidR="00FE356D" w:rsidRPr="00094725" w:rsidTr="00FE356D">
        <w:trPr>
          <w:trHeight w:val="3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3</w:t>
            </w:r>
          </w:p>
        </w:tc>
      </w:tr>
      <w:tr w:rsidR="00FE356D" w:rsidRPr="00094725" w:rsidTr="00FE356D">
        <w:trPr>
          <w:trHeight w:val="398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до 150 кВт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до 150 кВт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</w:tr>
      <w:tr w:rsidR="00FE356D" w:rsidRPr="00094725" w:rsidTr="00FE356D">
        <w:trPr>
          <w:trHeight w:val="398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от 150 до 670 кВт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от 150 до 670 кВт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</w:tr>
      <w:tr w:rsidR="00FE356D" w:rsidRPr="00094725" w:rsidTr="00FE356D">
        <w:trPr>
          <w:trHeight w:val="398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от 670 кВт до 10 МВт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от 670 кВт до 10 МВт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</w:tr>
      <w:tr w:rsidR="00FE356D" w:rsidRPr="00094725" w:rsidTr="00FE356D">
        <w:trPr>
          <w:trHeight w:val="398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не менее 10 МВт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не менее 10 МВт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</w:tr>
    </w:tbl>
    <w:p w:rsidR="00866D26" w:rsidRPr="007D5E00" w:rsidRDefault="00866D26" w:rsidP="00FE356D">
      <w:pPr>
        <w:pStyle w:val="aa"/>
        <w:ind w:firstLine="709"/>
        <w:jc w:val="right"/>
        <w:rPr>
          <w:sz w:val="16"/>
          <w:szCs w:val="16"/>
        </w:rPr>
      </w:pPr>
    </w:p>
    <w:p w:rsidR="00FE356D" w:rsidRPr="00BA7031" w:rsidRDefault="00FE356D" w:rsidP="00FE356D">
      <w:pPr>
        <w:pStyle w:val="aa"/>
        <w:ind w:firstLine="709"/>
        <w:jc w:val="right"/>
        <w:rPr>
          <w:sz w:val="24"/>
          <w:szCs w:val="24"/>
        </w:rPr>
      </w:pPr>
      <w:r w:rsidRPr="00BA7031">
        <w:rPr>
          <w:sz w:val="24"/>
          <w:szCs w:val="24"/>
        </w:rPr>
        <w:t xml:space="preserve">Таблица </w:t>
      </w:r>
      <w:r w:rsidR="00984EF3">
        <w:rPr>
          <w:sz w:val="24"/>
          <w:szCs w:val="24"/>
        </w:rPr>
        <w:t>№ 8</w:t>
      </w:r>
      <w:r w:rsidRPr="00BA7031">
        <w:rPr>
          <w:sz w:val="24"/>
          <w:szCs w:val="24"/>
        </w:rPr>
        <w:t>.6.</w:t>
      </w:r>
    </w:p>
    <w:tbl>
      <w:tblPr>
        <w:tblW w:w="5000" w:type="pct"/>
        <w:tblLook w:val="04A0"/>
      </w:tblPr>
      <w:tblGrid>
        <w:gridCol w:w="900"/>
        <w:gridCol w:w="1102"/>
        <w:gridCol w:w="1104"/>
        <w:gridCol w:w="1101"/>
        <w:gridCol w:w="1101"/>
        <w:gridCol w:w="1101"/>
        <w:gridCol w:w="1101"/>
        <w:gridCol w:w="1101"/>
        <w:gridCol w:w="1101"/>
      </w:tblGrid>
      <w:tr w:rsidR="00FE356D" w:rsidRPr="00094725" w:rsidTr="00FE356D">
        <w:trPr>
          <w:trHeight w:val="454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№ </w:t>
            </w:r>
            <w:r w:rsidRPr="00094725">
              <w:rPr>
                <w:rFonts w:ascii="Times New Roman" w:hAnsi="Times New Roman"/>
                <w:bCs/>
              </w:rPr>
              <w:br/>
            </w:r>
            <w:proofErr w:type="gramStart"/>
            <w:r w:rsidRPr="00094725">
              <w:rPr>
                <w:rFonts w:ascii="Times New Roman" w:hAnsi="Times New Roman"/>
                <w:bCs/>
              </w:rPr>
              <w:t>п</w:t>
            </w:r>
            <w:proofErr w:type="gramEnd"/>
            <w:r w:rsidRPr="0009472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5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Доход</w:t>
            </w:r>
            <w:r>
              <w:rPr>
                <w:rFonts w:ascii="Times New Roman" w:hAnsi="Times New Roman"/>
                <w:bCs/>
              </w:rPr>
              <w:t>ность продаж для группы «</w:t>
            </w:r>
            <w:r w:rsidRPr="00094725">
              <w:rPr>
                <w:rFonts w:ascii="Times New Roman" w:hAnsi="Times New Roman"/>
                <w:bCs/>
              </w:rPr>
              <w:t>прочие потребители</w:t>
            </w:r>
            <w:r>
              <w:rPr>
                <w:rFonts w:ascii="Times New Roman" w:hAnsi="Times New Roman"/>
                <w:bCs/>
              </w:rPr>
              <w:t>»</w:t>
            </w:r>
            <w:r w:rsidRPr="00094725">
              <w:rPr>
                <w:rFonts w:ascii="Times New Roman" w:hAnsi="Times New Roman"/>
                <w:bCs/>
              </w:rPr>
              <w:t>, (ДП)</w:t>
            </w:r>
          </w:p>
        </w:tc>
      </w:tr>
      <w:tr w:rsidR="00FE356D" w:rsidRPr="00094725" w:rsidTr="00FE356D">
        <w:trPr>
          <w:trHeight w:val="426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FE356D" w:rsidRPr="00094725" w:rsidTr="00FE356D">
        <w:trPr>
          <w:trHeight w:val="289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менее 150 кВт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от 150 до 670 кВт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от 670 кВт </w:t>
            </w:r>
          </w:p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до 10 МВт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не менее 10 МВт</w:t>
            </w:r>
          </w:p>
        </w:tc>
      </w:tr>
      <w:tr w:rsidR="00FE356D" w:rsidRPr="00094725" w:rsidTr="00FE356D">
        <w:trPr>
          <w:trHeight w:val="289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проценты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проценты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проценты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проценты</w:t>
            </w:r>
          </w:p>
        </w:tc>
      </w:tr>
      <w:tr w:rsidR="00FE356D" w:rsidRPr="00094725" w:rsidTr="00FE356D">
        <w:trPr>
          <w:trHeight w:val="289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1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1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1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1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</w:tr>
      <w:tr w:rsidR="00FE356D" w:rsidRPr="00094725" w:rsidTr="00FE356D">
        <w:trPr>
          <w:trHeight w:val="289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9</w:t>
            </w:r>
          </w:p>
        </w:tc>
      </w:tr>
      <w:tr w:rsidR="00FE356D" w:rsidRPr="00094725" w:rsidTr="00FE356D">
        <w:trPr>
          <w:trHeight w:val="305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5,57</w:t>
            </w:r>
          </w:p>
        </w:tc>
      </w:tr>
    </w:tbl>
    <w:p w:rsidR="00FE356D" w:rsidRPr="00BA7031" w:rsidRDefault="00984EF3" w:rsidP="00FE356D">
      <w:pPr>
        <w:pStyle w:val="aa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 8</w:t>
      </w:r>
      <w:r w:rsidR="00FE356D" w:rsidRPr="00BA7031">
        <w:rPr>
          <w:sz w:val="24"/>
          <w:szCs w:val="24"/>
        </w:rPr>
        <w:t>.7.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4666"/>
        <w:gridCol w:w="4147"/>
      </w:tblGrid>
      <w:tr w:rsidR="00FE356D" w:rsidRPr="00094725" w:rsidTr="00FE356D">
        <w:trPr>
          <w:trHeight w:val="510"/>
        </w:trPr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№ </w:t>
            </w:r>
            <w:r w:rsidRPr="00094725">
              <w:rPr>
                <w:rFonts w:ascii="Times New Roman" w:hAnsi="Times New Roman"/>
                <w:bCs/>
              </w:rPr>
              <w:br/>
            </w:r>
            <w:proofErr w:type="gramStart"/>
            <w:r w:rsidRPr="00094725">
              <w:rPr>
                <w:rFonts w:ascii="Times New Roman" w:hAnsi="Times New Roman"/>
                <w:bCs/>
              </w:rPr>
              <w:t>п</w:t>
            </w:r>
            <w:proofErr w:type="gramEnd"/>
            <w:r w:rsidRPr="0009472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537" w:type="pct"/>
            <w:gridSpan w:val="2"/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  <w:bCs/>
              </w:rPr>
              <w:t>Коэффициент параметров деятельности гарантирующего поставщика, (К</w:t>
            </w:r>
            <w:r w:rsidRPr="00094725">
              <w:rPr>
                <w:rFonts w:ascii="Times New Roman" w:hAnsi="Times New Roman"/>
                <w:bCs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  <w:bCs/>
              </w:rPr>
              <w:t>)</w:t>
            </w:r>
          </w:p>
        </w:tc>
      </w:tr>
      <w:tr w:rsidR="00FE356D" w:rsidRPr="00094725" w:rsidTr="00FE356D">
        <w:trPr>
          <w:trHeight w:val="346"/>
        </w:trPr>
        <w:tc>
          <w:tcPr>
            <w:tcW w:w="463" w:type="pct"/>
            <w:vMerge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2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 полугодие</w:t>
            </w:r>
          </w:p>
        </w:tc>
        <w:tc>
          <w:tcPr>
            <w:tcW w:w="2134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 полугодие</w:t>
            </w:r>
          </w:p>
        </w:tc>
      </w:tr>
      <w:tr w:rsidR="00FE356D" w:rsidRPr="00094725" w:rsidTr="00FE356D">
        <w:trPr>
          <w:trHeight w:val="346"/>
        </w:trPr>
        <w:tc>
          <w:tcPr>
            <w:tcW w:w="463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2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34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3</w:t>
            </w:r>
          </w:p>
        </w:tc>
      </w:tr>
      <w:tr w:rsidR="00FE356D" w:rsidRPr="00094725" w:rsidTr="00FE356D">
        <w:trPr>
          <w:trHeight w:val="346"/>
        </w:trPr>
        <w:tc>
          <w:tcPr>
            <w:tcW w:w="463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2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2134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</w:tr>
    </w:tbl>
    <w:p w:rsidR="00FE356D" w:rsidRPr="000B21B1" w:rsidRDefault="00FE356D" w:rsidP="00FE356D">
      <w:pPr>
        <w:pStyle w:val="aa"/>
        <w:ind w:firstLine="709"/>
        <w:rPr>
          <w:sz w:val="16"/>
          <w:szCs w:val="16"/>
        </w:rPr>
      </w:pPr>
    </w:p>
    <w:p w:rsidR="00FE356D" w:rsidRPr="00BA7031" w:rsidRDefault="00FE356D" w:rsidP="00FE356D">
      <w:pPr>
        <w:pStyle w:val="aa"/>
        <w:ind w:firstLine="709"/>
        <w:rPr>
          <w:i/>
          <w:sz w:val="24"/>
          <w:szCs w:val="24"/>
        </w:rPr>
      </w:pPr>
      <w:r w:rsidRPr="00BA7031">
        <w:rPr>
          <w:i/>
          <w:sz w:val="24"/>
          <w:szCs w:val="24"/>
        </w:rPr>
        <w:t>Особое мнение ОАО «Оборонэнергосбыт»:</w:t>
      </w:r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ОАО «Оборонэнергосбыт» письмом от 23.12.2015 г. № ИС-07/404 выразило особое мнение по вопросу расчета НВВ на 2016 год. </w:t>
      </w:r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Отметили, что при формировании тарифной заявки Обществом была заявлена (и принята департаментом) численность персонала, относимая на регулируемую деятельность, 1,43 человека. Указанная численность была определена Обществом до проведения организационно-штатных мероприятий, направленных на сокращение численности работников отделения и перераспределение функционала сокращаемого персонала на более квалифицированный персонал. Данный факт необходимо учесть при определении расходов на оплату труда в последующие периоды регулирования. </w:t>
      </w:r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законодательством в сфере электроэнергетики, в необходимую валовую выручку гарантирующего поставщика включаются внереализационные расходы, в том числе расходы по созданию резерва по сомнительным долгам. При этом в отсутствии такого резерва в НВВ включаются расходы по списанию дебиторской задолженности, признанной безнадежной к взысканию в период регулирования, предшествующий расчетному. </w:t>
      </w:r>
    </w:p>
    <w:p w:rsidR="00FE356D" w:rsidRPr="00BB3297" w:rsidRDefault="00FE356D" w:rsidP="00FE356D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30.06.2015 г. ОАО «Оборонэнергосбыт» начислен резерв по сомнительным долгам по абонентам, расположенным на территории Костромской области, в сумме 2 696 368,44 руб. </w:t>
      </w:r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структурой дебиторской задолженности потребителей ОАО «Оборонэнергосбыт» на территории Костромской области, наиболее крупными неплательщиками являются АО «РЭУ» (71% суммарной задолженности) и                           ОАО «Славянка» (27% суммарной задолженности). </w:t>
      </w:r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отношении данных потребителей ведутся судебные споры. Требование ОАО  Оборонэнергосбыт» по АО «РЭУ» включено в третью очередь реестра требований кредиторов организации. С учетом этого, ОАО «Оборонэнергосбыт» просит в необходимой валовой выручке на 2016 год учесть расходы на формирование резерва по сомнительным долгам в размере 922 945,00 тыс. руб. (1,5% от выручки на базовый период регулирования). </w:t>
      </w:r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Кроме того, по мнению ОАО «Оборонэнергосбыт», в составе необходимой валовой выручки на 2016 год необходимо учесть выпадающие доходы Общества за 2014 год, полученные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:</w:t>
      </w:r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>- реализации электрической энергии населению и приравненным к нему категориям потребителей, покупка в отношении которых осуществлялась у других поставщиков, в размере 196 421,00 руб.;</w:t>
      </w:r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 отклонения фактической нерегулируемой цены на электрическую энергию (мощность) и прогнозируемой стоимости 1 киловатт-часа электрической энергии и мощности, учтенной при установлении сбытовых надбавок, в размере 62 521,00 руб. </w:t>
      </w:r>
    </w:p>
    <w:p w:rsidR="00FE356D" w:rsidRPr="008F1306" w:rsidRDefault="00FE356D" w:rsidP="00FE356D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>ОАО «Оборонэнергосбыт»</w:t>
      </w:r>
      <w:r w:rsidRPr="00144DDD">
        <w:rPr>
          <w:sz w:val="24"/>
          <w:szCs w:val="24"/>
        </w:rPr>
        <w:t xml:space="preserve"> прос</w:t>
      </w:r>
      <w:r>
        <w:rPr>
          <w:sz w:val="24"/>
          <w:szCs w:val="24"/>
        </w:rPr>
        <w:t>и</w:t>
      </w:r>
      <w:r w:rsidRPr="00144DDD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учесть указанные расходы при формировании НВВ для расчета сбытовых надбавок в последующих периодах регулирования. </w:t>
      </w:r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 w:rsidRPr="00F55555">
        <w:rPr>
          <w:sz w:val="24"/>
          <w:szCs w:val="24"/>
        </w:rPr>
        <w:t>НП «Совет рынка» по данному вопросу голосует «против»</w:t>
      </w:r>
      <w:r>
        <w:rPr>
          <w:sz w:val="24"/>
          <w:szCs w:val="24"/>
        </w:rPr>
        <w:t>, по причине отсутствия в материалах экономического обоснования по статьям затрат включенных в необходимую валовую выручку (письмо вх. от 24.12.2015 г. № О-3032).</w:t>
      </w:r>
    </w:p>
    <w:p w:rsidR="00FE356D" w:rsidRPr="00710565" w:rsidRDefault="00FE356D" w:rsidP="00FE356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 w:rsidR="00A847B9">
        <w:rPr>
          <w:rFonts w:ascii="Times New Roman" w:hAnsi="Times New Roman"/>
          <w:sz w:val="24"/>
          <w:szCs w:val="24"/>
        </w:rPr>
        <w:t xml:space="preserve"> №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565">
        <w:rPr>
          <w:rFonts w:ascii="Times New Roman" w:hAnsi="Times New Roman"/>
          <w:sz w:val="24"/>
          <w:szCs w:val="24"/>
        </w:rPr>
        <w:t xml:space="preserve">Повестки, поддержали единогласно предложение Л.В. Осиповой. </w:t>
      </w:r>
    </w:p>
    <w:p w:rsidR="00FE356D" w:rsidRDefault="00FE356D" w:rsidP="00FE35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565">
        <w:rPr>
          <w:rFonts w:ascii="Times New Roman" w:eastAsia="Times New Roman" w:hAnsi="Times New Roman" w:cs="Times New Roman"/>
          <w:sz w:val="24"/>
          <w:szCs w:val="24"/>
        </w:rPr>
        <w:t>Солдатова И.Ю. – Принять предложение Л.В. Осиповой.</w:t>
      </w:r>
    </w:p>
    <w:p w:rsidR="00FE356D" w:rsidRDefault="00FE356D" w:rsidP="00FE35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56D" w:rsidRDefault="00FE356D" w:rsidP="00FE356D">
      <w:pPr>
        <w:tabs>
          <w:tab w:val="left" w:pos="2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FE356D" w:rsidRDefault="00FE356D" w:rsidP="00FE35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 Установить сбытовые надбавки, уровни доходности продаж для группы «прочие потребители» и коэффициенты параметров деятельности гарантирующего поставщика ОАО «Оборонэнергосбыт» на территории Костромской области на 2016 год согласно таблица</w:t>
      </w:r>
      <w:r w:rsidR="00C3577D">
        <w:rPr>
          <w:rFonts w:ascii="Times New Roman" w:hAnsi="Times New Roman"/>
          <w:sz w:val="24"/>
          <w:szCs w:val="24"/>
        </w:rPr>
        <w:t xml:space="preserve">м </w:t>
      </w:r>
      <w:r w:rsidR="00A847B9">
        <w:rPr>
          <w:rFonts w:ascii="Times New Roman" w:hAnsi="Times New Roman"/>
          <w:sz w:val="24"/>
          <w:szCs w:val="24"/>
        </w:rPr>
        <w:t>№№ 8.3.-8</w:t>
      </w:r>
      <w:r w:rsidR="00C3577D">
        <w:rPr>
          <w:rFonts w:ascii="Times New Roman" w:hAnsi="Times New Roman"/>
          <w:sz w:val="24"/>
          <w:szCs w:val="24"/>
        </w:rPr>
        <w:t>.7.</w:t>
      </w:r>
      <w:r w:rsidR="00A847B9">
        <w:rPr>
          <w:rFonts w:ascii="Times New Roman" w:hAnsi="Times New Roman"/>
          <w:sz w:val="24"/>
          <w:szCs w:val="24"/>
        </w:rPr>
        <w:t>, вышеуказанным в настоящем протоколе.</w:t>
      </w:r>
    </w:p>
    <w:p w:rsidR="00FE356D" w:rsidRDefault="00FE356D" w:rsidP="00FE356D">
      <w:pPr>
        <w:pStyle w:val="a5"/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A125F6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proofErr w:type="gramStart"/>
      <w:r w:rsidRPr="008C3503">
        <w:rPr>
          <w:sz w:val="24"/>
          <w:szCs w:val="24"/>
        </w:rPr>
        <w:t>Признать утратившим силу постановление департамента государственного регулирования цен и тарифов от 26</w:t>
      </w:r>
      <w:r w:rsidR="007D5E00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2014 г</w:t>
      </w:r>
      <w:r w:rsidR="007D5E00">
        <w:rPr>
          <w:sz w:val="24"/>
          <w:szCs w:val="24"/>
        </w:rPr>
        <w:t>ода</w:t>
      </w:r>
      <w:r w:rsidRPr="008C3503">
        <w:rPr>
          <w:sz w:val="24"/>
          <w:szCs w:val="24"/>
        </w:rPr>
        <w:t xml:space="preserve"> № 14/502 «Об установлении сбытовых надбавок гарантирующему поставщику электрической энергии открытому акционерному обществу «Оборонэнергосбыт» на территории Костромской области, поставляющему электрическую энергию (мощность) на розничном рынке, на 2015 год и о признании утратившим силу постановления департамента государственного регулирования цен и тарифов Костромской области от 27.12.2013 № 13</w:t>
      </w:r>
      <w:proofErr w:type="gramEnd"/>
      <w:r w:rsidRPr="008C3503">
        <w:rPr>
          <w:sz w:val="24"/>
          <w:szCs w:val="24"/>
        </w:rPr>
        <w:t>/617»</w:t>
      </w:r>
      <w:r>
        <w:rPr>
          <w:sz w:val="24"/>
          <w:szCs w:val="24"/>
        </w:rPr>
        <w:t xml:space="preserve">. </w:t>
      </w:r>
    </w:p>
    <w:p w:rsidR="00FE356D" w:rsidRPr="008C3503" w:rsidRDefault="00FE356D" w:rsidP="00FE356D">
      <w:pPr>
        <w:pStyle w:val="a5"/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8C3503">
        <w:rPr>
          <w:color w:val="000000"/>
          <w:sz w:val="24"/>
          <w:szCs w:val="24"/>
        </w:rPr>
        <w:t xml:space="preserve">3. Настоящее постановление </w:t>
      </w:r>
      <w:r w:rsidRPr="008C3503">
        <w:rPr>
          <w:sz w:val="24"/>
          <w:szCs w:val="24"/>
        </w:rPr>
        <w:t>подлежит официальному опубликованию и вступает в силу с 1 января 2016 года</w:t>
      </w:r>
      <w:r w:rsidRPr="008C3503">
        <w:rPr>
          <w:color w:val="000000"/>
          <w:sz w:val="24"/>
          <w:szCs w:val="24"/>
        </w:rPr>
        <w:t>.</w:t>
      </w:r>
    </w:p>
    <w:p w:rsidR="00FE356D" w:rsidRDefault="00FE356D" w:rsidP="00FE356D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4. </w:t>
      </w:r>
      <w:r w:rsidRPr="00ED7796">
        <w:rPr>
          <w:rFonts w:ascii="Times New Roman" w:hAnsi="Times New Roman"/>
          <w:color w:val="000000"/>
          <w:sz w:val="24"/>
          <w:szCs w:val="24"/>
        </w:rPr>
        <w:t>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FE356D" w:rsidRDefault="00FE356D" w:rsidP="00FE356D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5. </w:t>
      </w:r>
      <w:r w:rsidRPr="00ED7796">
        <w:rPr>
          <w:rFonts w:ascii="Times New Roman" w:hAnsi="Times New Roman"/>
          <w:color w:val="000000"/>
          <w:sz w:val="24"/>
          <w:szCs w:val="24"/>
        </w:rPr>
        <w:t>Раскрыть информацию по стандартам раскрытия в установленные сроки, в соответствии с действующим законодательством.</w:t>
      </w:r>
    </w:p>
    <w:p w:rsidR="00FE356D" w:rsidRPr="00ED7796" w:rsidRDefault="00FE356D" w:rsidP="00FE356D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 w:rsidRPr="0099054E">
        <w:rPr>
          <w:rFonts w:ascii="Times New Roman" w:hAnsi="Times New Roman"/>
          <w:sz w:val="24"/>
          <w:szCs w:val="24"/>
        </w:rPr>
        <w:t xml:space="preserve">Направить </w:t>
      </w:r>
      <w:proofErr w:type="gramStart"/>
      <w:r w:rsidRPr="0099054E">
        <w:rPr>
          <w:rFonts w:ascii="Times New Roman" w:hAnsi="Times New Roman"/>
          <w:sz w:val="24"/>
          <w:szCs w:val="24"/>
        </w:rPr>
        <w:t>в Ф</w:t>
      </w:r>
      <w:r>
        <w:rPr>
          <w:rFonts w:ascii="Times New Roman" w:hAnsi="Times New Roman"/>
          <w:sz w:val="24"/>
          <w:szCs w:val="24"/>
        </w:rPr>
        <w:t>АС</w:t>
      </w:r>
      <w:r w:rsidRPr="0099054E">
        <w:rPr>
          <w:rFonts w:ascii="Times New Roman" w:hAnsi="Times New Roman"/>
          <w:sz w:val="24"/>
          <w:szCs w:val="24"/>
        </w:rPr>
        <w:t xml:space="preserve"> России информацию по тарифам для включения в реестр субъектов естественных монополий в соответствии</w:t>
      </w:r>
      <w:proofErr w:type="gramEnd"/>
      <w:r w:rsidRPr="0099054E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FE356D" w:rsidRDefault="00FE356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56D" w:rsidRPr="00B51198" w:rsidRDefault="00FE356D" w:rsidP="00FE35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565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A847B9">
        <w:rPr>
          <w:rFonts w:ascii="Times New Roman" w:hAnsi="Times New Roman" w:cs="Times New Roman"/>
          <w:b/>
          <w:sz w:val="24"/>
          <w:szCs w:val="24"/>
        </w:rPr>
        <w:t>9</w:t>
      </w:r>
      <w:r w:rsidRPr="00B511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51198">
        <w:rPr>
          <w:rFonts w:ascii="Times New Roman" w:hAnsi="Times New Roman" w:cs="Times New Roman"/>
          <w:sz w:val="24"/>
          <w:szCs w:val="24"/>
        </w:rPr>
        <w:t>«Об установлении сбытовых надбавок гарантирующему  поставщику электрической энерг</w:t>
      </w:r>
      <w:proofErr w:type="gramStart"/>
      <w:r w:rsidRPr="00B51198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B51198">
        <w:rPr>
          <w:rFonts w:ascii="Times New Roman" w:hAnsi="Times New Roman" w:cs="Times New Roman"/>
          <w:sz w:val="24"/>
          <w:szCs w:val="24"/>
        </w:rPr>
        <w:t xml:space="preserve"> «РУСЭНЕРГОСБЫТ» в границах Костромской области, поставляющему электрическую энергию (мощность)  на розничном рынке, на 2016 год</w:t>
      </w:r>
      <w:r w:rsidRPr="00B51198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FE356D" w:rsidRPr="00CC7840" w:rsidRDefault="00FE356D" w:rsidP="00FE35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E356D" w:rsidRPr="001534C0" w:rsidRDefault="00FE356D" w:rsidP="00FE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E356D" w:rsidRDefault="00FE356D" w:rsidP="00FE3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F89">
        <w:rPr>
          <w:rFonts w:ascii="Times New Roman" w:eastAsia="Times New Roman" w:hAnsi="Times New Roman" w:cs="Times New Roman"/>
          <w:sz w:val="24"/>
          <w:szCs w:val="24"/>
        </w:rPr>
        <w:t>Уполномоченного по делу Осипову Л.В., сообщившего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рассматриваемому вопросу следующее.</w:t>
      </w:r>
    </w:p>
    <w:p w:rsidR="00FE356D" w:rsidRPr="009F230F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«Русэнергосбыт» на территории Костромской области</w:t>
      </w:r>
      <w:r w:rsidRPr="009F230F">
        <w:rPr>
          <w:rFonts w:ascii="Times New Roman" w:hAnsi="Times New Roman"/>
          <w:sz w:val="24"/>
          <w:szCs w:val="24"/>
        </w:rPr>
        <w:t xml:space="preserve"> </w:t>
      </w:r>
      <w:r w:rsidR="00E34E07">
        <w:rPr>
          <w:rFonts w:ascii="Times New Roman" w:hAnsi="Times New Roman"/>
          <w:sz w:val="24"/>
          <w:szCs w:val="24"/>
        </w:rPr>
        <w:t xml:space="preserve">(далее – ООО «Русэнергосбыт») </w:t>
      </w:r>
      <w:r w:rsidRPr="009F230F">
        <w:rPr>
          <w:rFonts w:ascii="Times New Roman" w:hAnsi="Times New Roman"/>
          <w:sz w:val="24"/>
          <w:szCs w:val="24"/>
        </w:rPr>
        <w:t xml:space="preserve">представило в </w:t>
      </w:r>
      <w:r w:rsidR="00E34E07">
        <w:rPr>
          <w:rFonts w:ascii="Times New Roman" w:hAnsi="Times New Roman"/>
          <w:sz w:val="24"/>
          <w:szCs w:val="24"/>
        </w:rPr>
        <w:t xml:space="preserve">департамент </w:t>
      </w:r>
      <w:r w:rsidRPr="009F230F">
        <w:rPr>
          <w:rFonts w:ascii="Times New Roman" w:hAnsi="Times New Roman"/>
          <w:sz w:val="24"/>
          <w:szCs w:val="24"/>
        </w:rPr>
        <w:t xml:space="preserve">государственного регулирования цен и тарифов Костромской области </w:t>
      </w:r>
      <w:r w:rsidRPr="005E4C66">
        <w:rPr>
          <w:rFonts w:ascii="Times New Roman" w:hAnsi="Times New Roman"/>
          <w:sz w:val="24"/>
          <w:szCs w:val="24"/>
        </w:rPr>
        <w:t>заявление на установление сбытовых</w:t>
      </w:r>
      <w:r>
        <w:rPr>
          <w:rFonts w:ascii="Times New Roman" w:hAnsi="Times New Roman"/>
          <w:sz w:val="24"/>
          <w:szCs w:val="24"/>
        </w:rPr>
        <w:t xml:space="preserve"> надбавок на 2016 год </w:t>
      </w:r>
      <w:r w:rsidRPr="005E4C6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вх. от 30</w:t>
      </w:r>
      <w:r w:rsidRPr="00D55155">
        <w:rPr>
          <w:rFonts w:ascii="Times New Roman" w:hAnsi="Times New Roman"/>
          <w:sz w:val="24"/>
          <w:szCs w:val="24"/>
        </w:rPr>
        <w:t>.04.2014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15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 О</w:t>
      </w:r>
      <w:r>
        <w:rPr>
          <w:rFonts w:ascii="Times New Roman" w:hAnsi="Times New Roman"/>
          <w:sz w:val="24"/>
          <w:szCs w:val="24"/>
        </w:rPr>
        <w:noBreakHyphen/>
        <w:t>1275).</w:t>
      </w:r>
    </w:p>
    <w:p w:rsidR="00FE356D" w:rsidRPr="009F230F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60F0">
        <w:rPr>
          <w:rFonts w:ascii="Times New Roman" w:hAnsi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7160F0">
        <w:rPr>
          <w:rFonts w:ascii="Times New Roman" w:hAnsi="Times New Roman"/>
          <w:sz w:val="24"/>
          <w:szCs w:val="24"/>
        </w:rPr>
        <w:t xml:space="preserve">№ 313-а «О департаменте государственного регулирования цен и тарифов Костромской области», </w:t>
      </w:r>
      <w:r>
        <w:rPr>
          <w:rFonts w:ascii="Times New Roman" w:hAnsi="Times New Roman"/>
          <w:sz w:val="24"/>
          <w:szCs w:val="24"/>
        </w:rPr>
        <w:t>ДГРЦ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КО</w:t>
      </w:r>
      <w:r w:rsidRPr="007160F0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сбытовых надбавок </w:t>
      </w:r>
      <w:r>
        <w:rPr>
          <w:rFonts w:ascii="Times New Roman" w:hAnsi="Times New Roman"/>
          <w:sz w:val="24"/>
          <w:szCs w:val="24"/>
        </w:rPr>
        <w:t>ООО «Русэнергосбыт» на территории Костромской области</w:t>
      </w:r>
      <w:r w:rsidRPr="009F230F">
        <w:rPr>
          <w:rFonts w:ascii="Times New Roman" w:hAnsi="Times New Roman"/>
          <w:sz w:val="24"/>
          <w:szCs w:val="24"/>
        </w:rPr>
        <w:t xml:space="preserve"> </w:t>
      </w:r>
      <w:r w:rsidRPr="007160F0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 xml:space="preserve">6 год </w:t>
      </w:r>
      <w:r w:rsidRPr="007160F0">
        <w:rPr>
          <w:rFonts w:ascii="Times New Roman" w:hAnsi="Times New Roman"/>
          <w:sz w:val="24"/>
          <w:szCs w:val="24"/>
        </w:rPr>
        <w:t xml:space="preserve">(приказ </w:t>
      </w:r>
      <w:r w:rsidR="00E34E07">
        <w:rPr>
          <w:rFonts w:ascii="Times New Roman" w:hAnsi="Times New Roman"/>
          <w:sz w:val="24"/>
          <w:szCs w:val="24"/>
        </w:rPr>
        <w:t>ДГРЦ и Т КО</w:t>
      </w:r>
      <w:r w:rsidRPr="00716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15.05.2015 г. № 253</w:t>
      </w:r>
      <w:r w:rsidRPr="007160F0">
        <w:rPr>
          <w:rFonts w:ascii="Times New Roman" w:hAnsi="Times New Roman"/>
          <w:sz w:val="24"/>
          <w:szCs w:val="24"/>
        </w:rPr>
        <w:t>).</w:t>
      </w:r>
    </w:p>
    <w:p w:rsidR="00FE356D" w:rsidRPr="001548C1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8C1">
        <w:rPr>
          <w:rFonts w:ascii="Times New Roman" w:hAnsi="Times New Roman"/>
          <w:sz w:val="24"/>
          <w:szCs w:val="24"/>
        </w:rPr>
        <w:t>Расчет сбытовых надбавок выполнен в соответствии с требованиями и нормами  Федерального закона от 26</w:t>
      </w:r>
      <w:r>
        <w:rPr>
          <w:rFonts w:ascii="Times New Roman" w:hAnsi="Times New Roman"/>
          <w:sz w:val="24"/>
          <w:szCs w:val="24"/>
        </w:rPr>
        <w:t>.03.2003 г.</w:t>
      </w:r>
      <w:r w:rsidRPr="001548C1">
        <w:rPr>
          <w:rFonts w:ascii="Times New Roman" w:hAnsi="Times New Roman"/>
          <w:sz w:val="24"/>
          <w:szCs w:val="24"/>
        </w:rPr>
        <w:t xml:space="preserve"> № 35-ФЗ «Об электроэнергетике»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 w:rsidRPr="001548C1">
          <w:rPr>
            <w:rFonts w:ascii="Times New Roman" w:hAnsi="Times New Roman"/>
            <w:iCs/>
            <w:sz w:val="24"/>
            <w:szCs w:val="24"/>
          </w:rPr>
          <w:t>постановлени</w:t>
        </w:r>
        <w:r>
          <w:rPr>
            <w:rFonts w:ascii="Times New Roman" w:hAnsi="Times New Roman"/>
            <w:iCs/>
            <w:sz w:val="24"/>
            <w:szCs w:val="24"/>
          </w:rPr>
          <w:t>я</w:t>
        </w:r>
        <w:r w:rsidRPr="001548C1">
          <w:rPr>
            <w:rFonts w:ascii="Times New Roman" w:hAnsi="Times New Roman"/>
            <w:iCs/>
            <w:sz w:val="24"/>
            <w:szCs w:val="24"/>
          </w:rPr>
          <w:t xml:space="preserve"> Правительства Российской Федерации от 29</w:t>
        </w:r>
        <w:r>
          <w:rPr>
            <w:rFonts w:ascii="Times New Roman" w:hAnsi="Times New Roman"/>
            <w:iCs/>
            <w:sz w:val="24"/>
            <w:szCs w:val="24"/>
          </w:rPr>
          <w:t>.12.2011 г.</w:t>
        </w:r>
        <w:r w:rsidRPr="001548C1">
          <w:rPr>
            <w:rFonts w:ascii="Times New Roman" w:hAnsi="Times New Roman"/>
            <w:iCs/>
            <w:sz w:val="24"/>
            <w:szCs w:val="24"/>
          </w:rPr>
          <w:t xml:space="preserve"> № 1178 «О ценообразовании в области регулируемых цен (тарифов) в электроэнергетике», приказом </w:t>
        </w:r>
        <w:r>
          <w:rPr>
            <w:rFonts w:ascii="Times New Roman" w:hAnsi="Times New Roman"/>
            <w:iCs/>
            <w:sz w:val="24"/>
            <w:szCs w:val="24"/>
          </w:rPr>
          <w:t>ФСТ России</w:t>
        </w:r>
        <w:r w:rsidRPr="001548C1">
          <w:rPr>
            <w:rFonts w:ascii="Times New Roman" w:hAnsi="Times New Roman"/>
            <w:iCs/>
            <w:sz w:val="24"/>
            <w:szCs w:val="24"/>
          </w:rPr>
          <w:t xml:space="preserve"> от 30</w:t>
        </w:r>
        <w:r>
          <w:rPr>
            <w:rFonts w:ascii="Times New Roman" w:hAnsi="Times New Roman"/>
            <w:iCs/>
            <w:sz w:val="24"/>
            <w:szCs w:val="24"/>
          </w:rPr>
          <w:t>.10.2015 г.</w:t>
        </w:r>
        <w:r w:rsidRPr="001548C1">
          <w:rPr>
            <w:rFonts w:ascii="Times New Roman" w:hAnsi="Times New Roman"/>
            <w:iCs/>
            <w:sz w:val="24"/>
            <w:szCs w:val="24"/>
          </w:rPr>
          <w:t xml:space="preserve"> № 703-э «Об утверждении методических указаний по расчёту сбытовых надбавок гарантирующих поставщиков и размера доходности продаж гарантирующих поставщиков»</w:t>
        </w:r>
        <w:r>
          <w:rPr>
            <w:rFonts w:ascii="Times New Roman" w:hAnsi="Times New Roman"/>
            <w:iCs/>
            <w:sz w:val="24"/>
            <w:szCs w:val="24"/>
          </w:rPr>
          <w:t>.</w:t>
        </w:r>
      </w:hyperlink>
      <w:proofErr w:type="gramEnd"/>
    </w:p>
    <w:p w:rsidR="00FE356D" w:rsidRDefault="00FE356D" w:rsidP="00FE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показатели деятельности регулируемой организации на расчетный период регулирования 2016 года (объем необходимой валовой выручки и основные статьи расходов) представлены в таблице </w:t>
      </w:r>
      <w:r w:rsidR="00A847B9">
        <w:rPr>
          <w:rFonts w:ascii="Times New Roman" w:hAnsi="Times New Roman"/>
          <w:sz w:val="24"/>
          <w:szCs w:val="24"/>
        </w:rPr>
        <w:t>№ 9</w:t>
      </w:r>
      <w:r>
        <w:rPr>
          <w:rFonts w:ascii="Times New Roman" w:hAnsi="Times New Roman"/>
          <w:sz w:val="24"/>
          <w:szCs w:val="24"/>
        </w:rPr>
        <w:t>.1.:</w:t>
      </w:r>
    </w:p>
    <w:p w:rsidR="00FE356D" w:rsidRDefault="00FE356D" w:rsidP="00FE35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A847B9">
        <w:rPr>
          <w:rFonts w:ascii="Times New Roman" w:hAnsi="Times New Roman"/>
          <w:sz w:val="24"/>
          <w:szCs w:val="24"/>
        </w:rPr>
        <w:t>№ 9</w:t>
      </w:r>
      <w:r>
        <w:rPr>
          <w:rFonts w:ascii="Times New Roman" w:hAnsi="Times New Roman"/>
          <w:sz w:val="24"/>
          <w:szCs w:val="24"/>
        </w:rPr>
        <w:t>.1.</w:t>
      </w:r>
    </w:p>
    <w:p w:rsidR="00FE356D" w:rsidRDefault="00FE356D" w:rsidP="00FE35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9"/>
        <w:gridCol w:w="1929"/>
        <w:gridCol w:w="1692"/>
        <w:gridCol w:w="1692"/>
      </w:tblGrid>
      <w:tr w:rsidR="00FE356D" w:rsidRPr="00B51198" w:rsidTr="00FE356D">
        <w:trPr>
          <w:trHeight w:val="340"/>
        </w:trPr>
        <w:tc>
          <w:tcPr>
            <w:tcW w:w="2265" w:type="pct"/>
            <w:vMerge w:val="restar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35" w:type="pct"/>
            <w:gridSpan w:val="3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Расчетный период регулирования 2016 год</w:t>
            </w:r>
          </w:p>
        </w:tc>
      </w:tr>
      <w:tr w:rsidR="00FE356D" w:rsidRPr="00B51198" w:rsidTr="00FE356D">
        <w:trPr>
          <w:trHeight w:val="850"/>
        </w:trPr>
        <w:tc>
          <w:tcPr>
            <w:tcW w:w="2265" w:type="pct"/>
            <w:vMerge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по предложению ООО «Русэнергосбыт»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предложению ДГРЦ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Исключено/</w:t>
            </w:r>
          </w:p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 xml:space="preserve">добавлено </w:t>
            </w:r>
          </w:p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(+/-)</w:t>
            </w:r>
          </w:p>
        </w:tc>
      </w:tr>
      <w:tr w:rsidR="00FE356D" w:rsidRPr="00B51198" w:rsidTr="00FE356D">
        <w:trPr>
          <w:trHeight w:val="283"/>
        </w:trPr>
        <w:tc>
          <w:tcPr>
            <w:tcW w:w="2265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51198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51198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51198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51198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FE356D" w:rsidRPr="00B51198" w:rsidTr="00FE356D">
        <w:trPr>
          <w:trHeight w:val="1048"/>
        </w:trPr>
        <w:tc>
          <w:tcPr>
            <w:tcW w:w="2265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lastRenderedPageBreak/>
              <w:t xml:space="preserve">Расходы на реализацию, относимые на услуги гарантирующего поставщика, уменьшающие налогооблагаемую базу налога на прибыль 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198">
              <w:rPr>
                <w:rFonts w:ascii="Times New Roman" w:hAnsi="Times New Roman" w:cs="Times New Roman"/>
                <w:color w:val="000000"/>
              </w:rPr>
              <w:t>47 594 996,68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32 289 560,40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- 15 305 436,28</w:t>
            </w:r>
          </w:p>
        </w:tc>
      </w:tr>
      <w:tr w:rsidR="00FE356D" w:rsidRPr="00B51198" w:rsidTr="00FE356D">
        <w:trPr>
          <w:trHeight w:val="1134"/>
        </w:trPr>
        <w:tc>
          <w:tcPr>
            <w:tcW w:w="2265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 xml:space="preserve">Внереализационные расходы, относимые на услуги гарантирующего поставщика, уменьшающие налогооблагаемую базу налога на прибыль 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198">
              <w:rPr>
                <w:rFonts w:ascii="Times New Roman" w:hAnsi="Times New Roman" w:cs="Times New Roman"/>
                <w:color w:val="000000"/>
              </w:rPr>
              <w:t>39 614 244,08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2 576 203,40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- 37 038 040,68</w:t>
            </w:r>
          </w:p>
        </w:tc>
      </w:tr>
      <w:tr w:rsidR="00FE356D" w:rsidRPr="00B51198" w:rsidTr="00FE356D">
        <w:trPr>
          <w:trHeight w:val="397"/>
        </w:trPr>
        <w:tc>
          <w:tcPr>
            <w:tcW w:w="2265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 xml:space="preserve">Необходимая прибыль 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198">
              <w:rPr>
                <w:rFonts w:ascii="Times New Roman" w:hAnsi="Times New Roman" w:cs="Times New Roman"/>
                <w:color w:val="000000"/>
              </w:rPr>
              <w:t>8 720 924,08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7 542 081,37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- 1 178 842,70</w:t>
            </w:r>
          </w:p>
        </w:tc>
      </w:tr>
      <w:tr w:rsidR="00FE356D" w:rsidRPr="00B51198" w:rsidTr="00E34E07">
        <w:trPr>
          <w:trHeight w:val="397"/>
        </w:trPr>
        <w:tc>
          <w:tcPr>
            <w:tcW w:w="2265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Необходимая валовая выручка (НВВ)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FE356D" w:rsidRPr="00431A9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1A9B">
              <w:rPr>
                <w:rFonts w:ascii="Times New Roman" w:hAnsi="Times New Roman" w:cs="Times New Roman"/>
                <w:bCs/>
                <w:color w:val="000000"/>
              </w:rPr>
              <w:t>95 930 164,84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FE356D" w:rsidRPr="00431A9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1A9B">
              <w:rPr>
                <w:rFonts w:ascii="Times New Roman" w:hAnsi="Times New Roman" w:cs="Times New Roman"/>
                <w:bCs/>
              </w:rPr>
              <w:t>42 407 845,18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FE356D" w:rsidRPr="00431A9B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1A9B">
              <w:rPr>
                <w:rFonts w:ascii="Times New Roman" w:hAnsi="Times New Roman" w:cs="Times New Roman"/>
                <w:bCs/>
              </w:rPr>
              <w:t>- 53 522 319,66</w:t>
            </w:r>
          </w:p>
        </w:tc>
      </w:tr>
      <w:tr w:rsidR="00FE356D" w:rsidRPr="00B51198" w:rsidTr="00FE356D">
        <w:trPr>
          <w:trHeight w:val="976"/>
        </w:trPr>
        <w:tc>
          <w:tcPr>
            <w:tcW w:w="2265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Необходимая валовая выручка, обеспечивающая компенсацию экономически обоснованных расходов на обслуживание всех групп потребителей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198">
              <w:rPr>
                <w:rFonts w:ascii="Times New Roman" w:hAnsi="Times New Roman" w:cs="Times New Roman"/>
                <w:color w:val="000000"/>
              </w:rPr>
              <w:t>95 930 164,84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42 407 845,18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- 53 522 319,66</w:t>
            </w:r>
          </w:p>
        </w:tc>
      </w:tr>
      <w:tr w:rsidR="00FE356D" w:rsidRPr="00B51198" w:rsidTr="00FE356D">
        <w:trPr>
          <w:trHeight w:val="420"/>
        </w:trPr>
        <w:tc>
          <w:tcPr>
            <w:tcW w:w="2265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Рентабельность (п. 3 / п. 4 х 100%)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198">
              <w:rPr>
                <w:rFonts w:ascii="Times New Roman" w:hAnsi="Times New Roman" w:cs="Times New Roman"/>
                <w:color w:val="000000"/>
              </w:rPr>
              <w:t>9,1%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17,8%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FE356D" w:rsidRPr="00B51198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198">
              <w:rPr>
                <w:rFonts w:ascii="Times New Roman" w:hAnsi="Times New Roman" w:cs="Times New Roman"/>
              </w:rPr>
              <w:t>8,7%</w:t>
            </w:r>
          </w:p>
        </w:tc>
      </w:tr>
    </w:tbl>
    <w:p w:rsidR="00FE356D" w:rsidRDefault="00FE356D" w:rsidP="00FE356D">
      <w:pPr>
        <w:pStyle w:val="aa"/>
        <w:ind w:firstLine="709"/>
        <w:rPr>
          <w:sz w:val="16"/>
          <w:szCs w:val="16"/>
        </w:rPr>
      </w:pPr>
    </w:p>
    <w:p w:rsidR="00FE356D" w:rsidRPr="009046D4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6D4">
        <w:rPr>
          <w:rFonts w:ascii="Times New Roman" w:hAnsi="Times New Roman"/>
          <w:sz w:val="24"/>
          <w:szCs w:val="24"/>
        </w:rPr>
        <w:t>Базой для расчета сбытовых надбавок</w:t>
      </w:r>
      <w:r>
        <w:rPr>
          <w:rFonts w:ascii="Times New Roman" w:hAnsi="Times New Roman"/>
          <w:sz w:val="24"/>
          <w:szCs w:val="24"/>
        </w:rPr>
        <w:t xml:space="preserve"> на 2016 год являются</w:t>
      </w:r>
      <w:r w:rsidRPr="009046D4">
        <w:rPr>
          <w:rFonts w:ascii="Times New Roman" w:hAnsi="Times New Roman"/>
          <w:sz w:val="24"/>
          <w:szCs w:val="24"/>
        </w:rPr>
        <w:t xml:space="preserve"> фактически</w:t>
      </w:r>
      <w:r>
        <w:rPr>
          <w:rFonts w:ascii="Times New Roman" w:hAnsi="Times New Roman"/>
          <w:sz w:val="24"/>
          <w:szCs w:val="24"/>
        </w:rPr>
        <w:t>е</w:t>
      </w:r>
      <w:r w:rsidRPr="009046D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</w:t>
      </w:r>
      <w:r w:rsidRPr="009046D4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>за</w:t>
      </w:r>
      <w:r w:rsidRPr="009046D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9046D4">
        <w:rPr>
          <w:rFonts w:ascii="Times New Roman" w:hAnsi="Times New Roman"/>
          <w:sz w:val="24"/>
          <w:szCs w:val="24"/>
        </w:rPr>
        <w:t xml:space="preserve"> год и </w:t>
      </w:r>
      <w:r>
        <w:rPr>
          <w:rFonts w:ascii="Times New Roman" w:hAnsi="Times New Roman"/>
          <w:sz w:val="24"/>
          <w:szCs w:val="24"/>
        </w:rPr>
        <w:t>плановые (</w:t>
      </w:r>
      <w:r w:rsidRPr="009046D4">
        <w:rPr>
          <w:rFonts w:ascii="Times New Roman" w:hAnsi="Times New Roman"/>
          <w:sz w:val="24"/>
          <w:szCs w:val="24"/>
        </w:rPr>
        <w:t>утвержденные</w:t>
      </w:r>
      <w:r>
        <w:rPr>
          <w:rFonts w:ascii="Times New Roman" w:hAnsi="Times New Roman"/>
          <w:sz w:val="24"/>
          <w:szCs w:val="24"/>
        </w:rPr>
        <w:t>)</w:t>
      </w:r>
      <w:r w:rsidRPr="009046D4">
        <w:rPr>
          <w:rFonts w:ascii="Times New Roman" w:hAnsi="Times New Roman"/>
          <w:sz w:val="24"/>
          <w:szCs w:val="24"/>
        </w:rPr>
        <w:t xml:space="preserve"> показатели в преды</w:t>
      </w:r>
      <w:r>
        <w:rPr>
          <w:rFonts w:ascii="Times New Roman" w:hAnsi="Times New Roman"/>
          <w:sz w:val="24"/>
          <w:szCs w:val="24"/>
        </w:rPr>
        <w:t>дущем периоде регулирования 2015</w:t>
      </w:r>
      <w:r w:rsidRPr="009046D4">
        <w:rPr>
          <w:rFonts w:ascii="Times New Roman" w:hAnsi="Times New Roman"/>
          <w:sz w:val="24"/>
          <w:szCs w:val="24"/>
        </w:rPr>
        <w:t xml:space="preserve"> г.</w:t>
      </w:r>
    </w:p>
    <w:p w:rsidR="00FE356D" w:rsidRPr="003E46C5" w:rsidRDefault="00FE356D" w:rsidP="00FE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6D4">
        <w:rPr>
          <w:rFonts w:ascii="Times New Roman" w:hAnsi="Times New Roman"/>
          <w:sz w:val="24"/>
          <w:szCs w:val="24"/>
        </w:rPr>
        <w:t>Расчет тарифов производился с применением метода индексации в соответствии с основными параметрами прогноза социально-экономического разви</w:t>
      </w:r>
      <w:r>
        <w:rPr>
          <w:rFonts w:ascii="Times New Roman" w:hAnsi="Times New Roman"/>
          <w:sz w:val="24"/>
          <w:szCs w:val="24"/>
        </w:rPr>
        <w:t>тия Российской Федерации на 2016 год и на плановый период 2017</w:t>
      </w:r>
      <w:r w:rsidRPr="009046D4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8 годов</w:t>
      </w:r>
      <w:r w:rsidRPr="009046D4">
        <w:rPr>
          <w:rFonts w:ascii="Times New Roman" w:hAnsi="Times New Roman"/>
          <w:sz w:val="24"/>
          <w:szCs w:val="24"/>
        </w:rPr>
        <w:t>, доведенного Министерством экономического развития Р</w:t>
      </w:r>
      <w:r>
        <w:rPr>
          <w:rFonts w:ascii="Times New Roman" w:hAnsi="Times New Roman"/>
          <w:sz w:val="24"/>
          <w:szCs w:val="24"/>
        </w:rPr>
        <w:t>оссийской Федерации (далее – Прогноз)</w:t>
      </w:r>
      <w:r w:rsidRPr="009046D4">
        <w:rPr>
          <w:rFonts w:ascii="Times New Roman" w:hAnsi="Times New Roman"/>
          <w:sz w:val="24"/>
          <w:szCs w:val="24"/>
        </w:rPr>
        <w:t>. Для определения расходов по статьям затрат использовался показател</w:t>
      </w:r>
      <w:r>
        <w:rPr>
          <w:rFonts w:ascii="Times New Roman" w:hAnsi="Times New Roman"/>
          <w:sz w:val="24"/>
          <w:szCs w:val="24"/>
        </w:rPr>
        <w:t>и</w:t>
      </w:r>
      <w:r w:rsidRPr="009046D4">
        <w:rPr>
          <w:rFonts w:ascii="Times New Roman" w:hAnsi="Times New Roman"/>
          <w:sz w:val="24"/>
          <w:szCs w:val="24"/>
        </w:rPr>
        <w:t xml:space="preserve"> инфляции (индекс</w:t>
      </w:r>
      <w:r>
        <w:rPr>
          <w:rFonts w:ascii="Times New Roman" w:hAnsi="Times New Roman"/>
          <w:sz w:val="24"/>
          <w:szCs w:val="24"/>
        </w:rPr>
        <w:t>ы</w:t>
      </w:r>
      <w:r w:rsidRPr="009046D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Прогноза, которые на 2015 и 2016 годы приняты в размере 1,119 и 1,064 соответственно (к </w:t>
      </w:r>
      <w:r w:rsidRPr="003E46C5">
        <w:rPr>
          <w:rFonts w:ascii="Times New Roman" w:hAnsi="Times New Roman" w:cs="Times New Roman"/>
          <w:sz w:val="24"/>
          <w:szCs w:val="24"/>
        </w:rPr>
        <w:t xml:space="preserve">фактическим расходам за 2014 год с учетом утвержденных значений 2015 года). </w:t>
      </w:r>
    </w:p>
    <w:p w:rsidR="00FE356D" w:rsidRDefault="00FE356D" w:rsidP="00FE3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6C5">
        <w:rPr>
          <w:rFonts w:ascii="Times New Roman" w:hAnsi="Times New Roman" w:cs="Times New Roman"/>
          <w:sz w:val="24"/>
          <w:szCs w:val="24"/>
        </w:rPr>
        <w:t>В результате н</w:t>
      </w:r>
      <w:r w:rsidRPr="003E46C5">
        <w:rPr>
          <w:rFonts w:ascii="Times New Roman" w:hAnsi="Times New Roman" w:cs="Times New Roman"/>
          <w:color w:val="000000"/>
          <w:sz w:val="24"/>
          <w:szCs w:val="24"/>
        </w:rPr>
        <w:t xml:space="preserve">еобходимая валовая выручка, обеспечивающая компенсацию экономически обоснованных расходов на обслуживание всех групп потребителей, принята </w:t>
      </w:r>
      <w:r>
        <w:rPr>
          <w:rFonts w:ascii="Times New Roman" w:hAnsi="Times New Roman" w:cs="Times New Roman"/>
          <w:color w:val="000000"/>
          <w:sz w:val="24"/>
          <w:szCs w:val="24"/>
        </w:rPr>
        <w:t>ДГРЦ 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 w:rsidRPr="003E46C5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Pr="003E46C5">
        <w:rPr>
          <w:rFonts w:ascii="Times New Roman" w:hAnsi="Times New Roman" w:cs="Times New Roman"/>
          <w:sz w:val="24"/>
          <w:szCs w:val="24"/>
        </w:rPr>
        <w:t xml:space="preserve">42 407 845,18 руб. и снижена от предложения </w:t>
      </w:r>
      <w:r>
        <w:rPr>
          <w:rFonts w:ascii="Times New Roman" w:hAnsi="Times New Roman" w:cs="Times New Roman"/>
          <w:sz w:val="24"/>
          <w:szCs w:val="24"/>
        </w:rPr>
        <w:t>ООО </w:t>
      </w:r>
      <w:r w:rsidRPr="003E46C5">
        <w:rPr>
          <w:rFonts w:ascii="Times New Roman" w:hAnsi="Times New Roman" w:cs="Times New Roman"/>
          <w:sz w:val="24"/>
          <w:szCs w:val="24"/>
        </w:rPr>
        <w:t xml:space="preserve">«Русэнергосбыт» на 53 522 319,66 руб. </w:t>
      </w:r>
    </w:p>
    <w:p w:rsidR="00FE356D" w:rsidRPr="00422842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22842">
        <w:rPr>
          <w:rFonts w:ascii="Times New Roman" w:hAnsi="Times New Roman"/>
          <w:iCs/>
          <w:sz w:val="24"/>
          <w:szCs w:val="24"/>
        </w:rPr>
        <w:t xml:space="preserve">Объем отпуска </w:t>
      </w:r>
      <w:r>
        <w:rPr>
          <w:rFonts w:ascii="Times New Roman" w:hAnsi="Times New Roman"/>
          <w:iCs/>
          <w:sz w:val="24"/>
          <w:szCs w:val="24"/>
        </w:rPr>
        <w:t>электрической энергии потребителям принят в объеме 488,575 млн. кВтч</w:t>
      </w:r>
      <w:r w:rsidRPr="00422842">
        <w:rPr>
          <w:rFonts w:ascii="Times New Roman" w:hAnsi="Times New Roman"/>
          <w:iCs/>
          <w:sz w:val="24"/>
          <w:szCs w:val="24"/>
        </w:rPr>
        <w:t xml:space="preserve"> в соответствии со сводным прогнозным балансом производства и поставок электрической энергии (мощности) в рамках Единой энергетической системы России по субъектам Российской Федерации, утвержденным приказом </w:t>
      </w:r>
      <w:r>
        <w:rPr>
          <w:rFonts w:ascii="Times New Roman" w:hAnsi="Times New Roman"/>
          <w:iCs/>
          <w:sz w:val="24"/>
          <w:szCs w:val="24"/>
        </w:rPr>
        <w:t xml:space="preserve">ФАС России от 30.11.2015 г. № 1184/15-ДСП. </w:t>
      </w:r>
    </w:p>
    <w:p w:rsidR="00FE356D" w:rsidRPr="00F8712F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Расчет сбытовых надбавок выполнен в соответствии с М</w:t>
      </w:r>
      <w:r w:rsidRPr="001548C1">
        <w:rPr>
          <w:rFonts w:ascii="Times New Roman" w:hAnsi="Times New Roman"/>
          <w:sz w:val="24"/>
          <w:szCs w:val="24"/>
        </w:rPr>
        <w:t>етодически</w:t>
      </w:r>
      <w:r>
        <w:rPr>
          <w:rFonts w:ascii="Times New Roman" w:hAnsi="Times New Roman"/>
          <w:sz w:val="24"/>
          <w:szCs w:val="24"/>
        </w:rPr>
        <w:t>ми</w:t>
      </w:r>
      <w:r w:rsidRPr="001548C1">
        <w:rPr>
          <w:rFonts w:ascii="Times New Roman" w:hAnsi="Times New Roman"/>
          <w:sz w:val="24"/>
          <w:szCs w:val="24"/>
        </w:rPr>
        <w:t xml:space="preserve"> указани</w:t>
      </w:r>
      <w:r>
        <w:rPr>
          <w:rFonts w:ascii="Times New Roman" w:hAnsi="Times New Roman"/>
          <w:sz w:val="24"/>
          <w:szCs w:val="24"/>
        </w:rPr>
        <w:t>ями</w:t>
      </w:r>
      <w:r w:rsidRPr="001548C1">
        <w:rPr>
          <w:rFonts w:ascii="Times New Roman" w:hAnsi="Times New Roman"/>
          <w:sz w:val="24"/>
          <w:szCs w:val="24"/>
        </w:rPr>
        <w:t xml:space="preserve"> по расчёту сбытовых надбавок гарантирующих поставщиков и размера доходности </w:t>
      </w:r>
      <w:proofErr w:type="gramStart"/>
      <w:r w:rsidRPr="001548C1">
        <w:rPr>
          <w:rFonts w:ascii="Times New Roman" w:hAnsi="Times New Roman"/>
          <w:sz w:val="24"/>
          <w:szCs w:val="24"/>
        </w:rPr>
        <w:t>продаж</w:t>
      </w:r>
      <w:proofErr w:type="gramEnd"/>
      <w:r w:rsidRPr="001548C1">
        <w:rPr>
          <w:rFonts w:ascii="Times New Roman" w:hAnsi="Times New Roman"/>
          <w:sz w:val="24"/>
          <w:szCs w:val="24"/>
        </w:rPr>
        <w:t xml:space="preserve"> гарантирующих поставщиков</w:t>
      </w:r>
      <w:r>
        <w:rPr>
          <w:rFonts w:ascii="Times New Roman" w:hAnsi="Times New Roman"/>
          <w:sz w:val="24"/>
          <w:szCs w:val="24"/>
        </w:rPr>
        <w:t xml:space="preserve">, утвержденными </w:t>
      </w:r>
      <w:r w:rsidRPr="001548C1">
        <w:rPr>
          <w:rFonts w:ascii="Times New Roman" w:hAnsi="Times New Roman"/>
          <w:sz w:val="24"/>
          <w:szCs w:val="24"/>
        </w:rPr>
        <w:t>приказом Ф</w:t>
      </w:r>
      <w:r>
        <w:rPr>
          <w:rFonts w:ascii="Times New Roman" w:hAnsi="Times New Roman"/>
          <w:sz w:val="24"/>
          <w:szCs w:val="24"/>
        </w:rPr>
        <w:t>СТ России</w:t>
      </w:r>
      <w:r w:rsidRPr="001548C1">
        <w:rPr>
          <w:rFonts w:ascii="Times New Roman" w:hAnsi="Times New Roman"/>
          <w:sz w:val="24"/>
          <w:szCs w:val="24"/>
        </w:rPr>
        <w:t xml:space="preserve"> от 30</w:t>
      </w:r>
      <w:r w:rsidR="00E34E07">
        <w:rPr>
          <w:rFonts w:ascii="Times New Roman" w:hAnsi="Times New Roman"/>
          <w:sz w:val="24"/>
          <w:szCs w:val="24"/>
        </w:rPr>
        <w:t>.10.2015 г. № </w:t>
      </w:r>
      <w:r>
        <w:rPr>
          <w:rFonts w:ascii="Times New Roman" w:hAnsi="Times New Roman"/>
          <w:sz w:val="24"/>
          <w:szCs w:val="24"/>
        </w:rPr>
        <w:t>703-э.</w:t>
      </w:r>
    </w:p>
    <w:p w:rsidR="00FE356D" w:rsidRPr="003E46C5" w:rsidRDefault="00FE356D" w:rsidP="00FE3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DF">
        <w:rPr>
          <w:rFonts w:ascii="Times New Roman" w:hAnsi="Times New Roman"/>
          <w:sz w:val="24"/>
          <w:szCs w:val="24"/>
        </w:rPr>
        <w:t>Правлению предлагается к установлению следующие</w:t>
      </w:r>
      <w:r>
        <w:rPr>
          <w:rFonts w:ascii="Times New Roman" w:hAnsi="Times New Roman"/>
          <w:sz w:val="24"/>
          <w:szCs w:val="24"/>
        </w:rPr>
        <w:t xml:space="preserve"> сбытовые надбавки,</w:t>
      </w:r>
      <w:r w:rsidRPr="00CF2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уровни доходности продаж для группы «прочие потребители» и коэффициенты параметров деятельности гарантирующего поставщик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«Русэнергосбыт» на 2016 год, представлены в таблицах </w:t>
      </w:r>
      <w:r w:rsidR="00A847B9">
        <w:rPr>
          <w:rFonts w:ascii="Times New Roman" w:hAnsi="Times New Roman"/>
          <w:sz w:val="24"/>
          <w:szCs w:val="24"/>
        </w:rPr>
        <w:t>№№ 9.2. – 9</w:t>
      </w:r>
      <w:r>
        <w:rPr>
          <w:rFonts w:ascii="Times New Roman" w:hAnsi="Times New Roman"/>
          <w:sz w:val="24"/>
          <w:szCs w:val="24"/>
        </w:rPr>
        <w:t xml:space="preserve">.6.:  </w:t>
      </w:r>
    </w:p>
    <w:p w:rsidR="00FE356D" w:rsidRPr="00A847B9" w:rsidRDefault="00FE356D" w:rsidP="00A847B9">
      <w:pPr>
        <w:spacing w:before="8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47B9">
        <w:rPr>
          <w:rFonts w:ascii="Times New Roman" w:hAnsi="Times New Roman"/>
          <w:sz w:val="24"/>
          <w:szCs w:val="24"/>
        </w:rPr>
        <w:t xml:space="preserve">Таблица </w:t>
      </w:r>
      <w:r w:rsidR="00A847B9" w:rsidRPr="00A847B9">
        <w:rPr>
          <w:rFonts w:ascii="Times New Roman" w:hAnsi="Times New Roman"/>
          <w:sz w:val="24"/>
          <w:szCs w:val="24"/>
        </w:rPr>
        <w:t>№ 9</w:t>
      </w:r>
      <w:r w:rsidRPr="00A847B9">
        <w:rPr>
          <w:rFonts w:ascii="Times New Roman" w:hAnsi="Times New Roman"/>
          <w:sz w:val="24"/>
          <w:szCs w:val="24"/>
        </w:rPr>
        <w:t>.2.</w:t>
      </w:r>
    </w:p>
    <w:p w:rsidR="00FE356D" w:rsidRPr="00A847B9" w:rsidRDefault="00FE356D" w:rsidP="00FE35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47B9">
        <w:rPr>
          <w:rFonts w:ascii="Times New Roman" w:hAnsi="Times New Roman"/>
          <w:sz w:val="24"/>
          <w:szCs w:val="24"/>
        </w:rPr>
        <w:t>(без учета НДС)</w:t>
      </w:r>
    </w:p>
    <w:tbl>
      <w:tblPr>
        <w:tblW w:w="5000" w:type="pct"/>
        <w:tblLook w:val="04A0"/>
      </w:tblPr>
      <w:tblGrid>
        <w:gridCol w:w="714"/>
        <w:gridCol w:w="4499"/>
        <w:gridCol w:w="4499"/>
      </w:tblGrid>
      <w:tr w:rsidR="00FE356D" w:rsidRPr="00094725" w:rsidTr="00FE356D">
        <w:trPr>
          <w:trHeight w:val="3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№ </w:t>
            </w:r>
            <w:r w:rsidRPr="00094725">
              <w:rPr>
                <w:rFonts w:ascii="Times New Roman" w:hAnsi="Times New Roman"/>
                <w:bCs/>
              </w:rPr>
              <w:br/>
            </w:r>
            <w:proofErr w:type="gramStart"/>
            <w:r w:rsidRPr="00094725">
              <w:rPr>
                <w:rFonts w:ascii="Times New Roman" w:hAnsi="Times New Roman"/>
                <w:bCs/>
              </w:rPr>
              <w:t>п</w:t>
            </w:r>
            <w:proofErr w:type="gramEnd"/>
            <w:r w:rsidRPr="0009472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Сбытовая надбавка</w:t>
            </w:r>
          </w:p>
        </w:tc>
      </w:tr>
      <w:tr w:rsidR="00FE356D" w:rsidRPr="00094725" w:rsidTr="00FE356D">
        <w:trPr>
          <w:trHeight w:val="62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тарифная группа потребителей «</w:t>
            </w:r>
            <w:r w:rsidRPr="00094725">
              <w:rPr>
                <w:rFonts w:ascii="Times New Roman" w:hAnsi="Times New Roman"/>
                <w:bCs/>
              </w:rPr>
              <w:t>население</w:t>
            </w:r>
            <w:r>
              <w:rPr>
                <w:rFonts w:ascii="Times New Roman" w:hAnsi="Times New Roman"/>
                <w:bCs/>
              </w:rPr>
              <w:t>»</w:t>
            </w:r>
            <w:r w:rsidRPr="00094725">
              <w:rPr>
                <w:rFonts w:ascii="Times New Roman" w:hAnsi="Times New Roman"/>
                <w:bCs/>
              </w:rPr>
              <w:t xml:space="preserve"> </w:t>
            </w:r>
          </w:p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и приравненные к нему категории потребителей</w:t>
            </w:r>
          </w:p>
        </w:tc>
      </w:tr>
      <w:tr w:rsidR="00FE356D" w:rsidRPr="00094725" w:rsidTr="00FE356D">
        <w:trPr>
          <w:trHeight w:val="363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руб./кВт·</w:t>
            </w:r>
            <w:proofErr w:type="gramStart"/>
            <w:r w:rsidRPr="00094725">
              <w:rPr>
                <w:rFonts w:ascii="Times New Roman" w:hAnsi="Times New Roman"/>
                <w:bCs/>
              </w:rPr>
              <w:t>ч</w:t>
            </w:r>
            <w:proofErr w:type="gramEnd"/>
          </w:p>
        </w:tc>
      </w:tr>
      <w:tr w:rsidR="00FE356D" w:rsidRPr="00094725" w:rsidTr="00FE356D">
        <w:trPr>
          <w:trHeight w:val="326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 полугодие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 полугодие</w:t>
            </w:r>
          </w:p>
        </w:tc>
      </w:tr>
      <w:tr w:rsidR="00FE356D" w:rsidRPr="00094725" w:rsidTr="00FE356D">
        <w:trPr>
          <w:trHeight w:val="329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3</w:t>
            </w:r>
          </w:p>
        </w:tc>
      </w:tr>
      <w:tr w:rsidR="00FE356D" w:rsidRPr="00094725" w:rsidTr="00FE356D">
        <w:trPr>
          <w:trHeight w:val="34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0,07928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8A">
              <w:rPr>
                <w:rFonts w:ascii="Times New Roman" w:hAnsi="Times New Roman" w:cs="Times New Roman"/>
                <w:color w:val="000000"/>
              </w:rPr>
              <w:t>0,09532</w:t>
            </w:r>
          </w:p>
        </w:tc>
      </w:tr>
    </w:tbl>
    <w:p w:rsidR="00FE356D" w:rsidRPr="00076792" w:rsidRDefault="00FE356D" w:rsidP="00FE356D">
      <w:pPr>
        <w:pStyle w:val="aa"/>
        <w:ind w:firstLine="709"/>
        <w:jc w:val="right"/>
        <w:rPr>
          <w:sz w:val="24"/>
          <w:szCs w:val="24"/>
        </w:rPr>
      </w:pPr>
      <w:r w:rsidRPr="00076792">
        <w:rPr>
          <w:sz w:val="24"/>
          <w:szCs w:val="24"/>
        </w:rPr>
        <w:lastRenderedPageBreak/>
        <w:t xml:space="preserve">Таблица </w:t>
      </w:r>
      <w:r w:rsidR="00A847B9">
        <w:rPr>
          <w:sz w:val="24"/>
          <w:szCs w:val="24"/>
        </w:rPr>
        <w:t>№ 9</w:t>
      </w:r>
      <w:r w:rsidRPr="00076792">
        <w:rPr>
          <w:sz w:val="24"/>
          <w:szCs w:val="24"/>
        </w:rPr>
        <w:t>.3.</w:t>
      </w:r>
    </w:p>
    <w:tbl>
      <w:tblPr>
        <w:tblW w:w="5000" w:type="pct"/>
        <w:tblLook w:val="04A0"/>
      </w:tblPr>
      <w:tblGrid>
        <w:gridCol w:w="714"/>
        <w:gridCol w:w="4499"/>
        <w:gridCol w:w="4499"/>
      </w:tblGrid>
      <w:tr w:rsidR="00FE356D" w:rsidRPr="00762F8A" w:rsidTr="00FE356D">
        <w:trPr>
          <w:trHeight w:val="34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 xml:space="preserve">№ </w:t>
            </w:r>
            <w:r w:rsidRPr="00762F8A">
              <w:rPr>
                <w:rFonts w:ascii="Times New Roman" w:hAnsi="Times New Roman" w:cs="Times New Roman"/>
                <w:bCs/>
              </w:rPr>
              <w:br/>
            </w:r>
            <w:proofErr w:type="gramStart"/>
            <w:r w:rsidRPr="00762F8A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762F8A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Сбытовая надбавка</w:t>
            </w:r>
          </w:p>
        </w:tc>
      </w:tr>
      <w:tr w:rsidR="00FE356D" w:rsidRPr="00762F8A" w:rsidTr="00FE356D">
        <w:trPr>
          <w:trHeight w:val="907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Тарифная группа потребителей </w:t>
            </w:r>
            <w:r>
              <w:rPr>
                <w:rFonts w:ascii="Times New Roman" w:hAnsi="Times New Roman" w:cs="Times New Roman"/>
                <w:bCs/>
              </w:rPr>
              <w:br/>
              <w:t>«</w:t>
            </w:r>
            <w:r w:rsidRPr="00762F8A">
              <w:rPr>
                <w:rFonts w:ascii="Times New Roman" w:hAnsi="Times New Roman" w:cs="Times New Roman"/>
                <w:bCs/>
              </w:rPr>
              <w:t xml:space="preserve">сетевые организации, покупающие электрическую энергию </w:t>
            </w:r>
          </w:p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для компенсации потерь электрической энергии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FE356D" w:rsidRPr="00762F8A" w:rsidTr="00FE356D">
        <w:trPr>
          <w:trHeight w:val="343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руб./кВт·</w:t>
            </w:r>
            <w:proofErr w:type="gramStart"/>
            <w:r w:rsidRPr="00762F8A">
              <w:rPr>
                <w:rFonts w:ascii="Times New Roman" w:hAnsi="Times New Roman" w:cs="Times New Roman"/>
                <w:bCs/>
              </w:rPr>
              <w:t>ч</w:t>
            </w:r>
            <w:proofErr w:type="gramEnd"/>
          </w:p>
        </w:tc>
      </w:tr>
      <w:tr w:rsidR="00FE356D" w:rsidRPr="00762F8A" w:rsidTr="00FE356D">
        <w:trPr>
          <w:trHeight w:val="327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1 полугодие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2 полугодие</w:t>
            </w:r>
          </w:p>
        </w:tc>
      </w:tr>
      <w:tr w:rsidR="00FE356D" w:rsidRPr="00762F8A" w:rsidTr="00FE356D">
        <w:trPr>
          <w:trHeight w:val="31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E356D" w:rsidRPr="00762F8A" w:rsidTr="00FE356D">
        <w:trPr>
          <w:trHeight w:val="32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8A">
              <w:rPr>
                <w:rFonts w:ascii="Times New Roman" w:hAnsi="Times New Roman" w:cs="Times New Roman"/>
              </w:rPr>
              <w:t>0,09</w:t>
            </w: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0,06376</w:t>
            </w:r>
          </w:p>
        </w:tc>
      </w:tr>
    </w:tbl>
    <w:p w:rsidR="00E34E07" w:rsidRDefault="00E34E07" w:rsidP="00FE356D">
      <w:pPr>
        <w:pStyle w:val="aa"/>
        <w:ind w:firstLine="709"/>
        <w:jc w:val="right"/>
        <w:rPr>
          <w:sz w:val="24"/>
          <w:szCs w:val="24"/>
        </w:rPr>
      </w:pPr>
    </w:p>
    <w:p w:rsidR="00FE356D" w:rsidRPr="00076792" w:rsidRDefault="00FE356D" w:rsidP="00FE356D">
      <w:pPr>
        <w:pStyle w:val="aa"/>
        <w:ind w:firstLine="709"/>
        <w:jc w:val="right"/>
        <w:rPr>
          <w:sz w:val="24"/>
          <w:szCs w:val="24"/>
        </w:rPr>
      </w:pPr>
      <w:r w:rsidRPr="00076792">
        <w:rPr>
          <w:sz w:val="24"/>
          <w:szCs w:val="24"/>
        </w:rPr>
        <w:t xml:space="preserve">Таблица </w:t>
      </w:r>
      <w:r w:rsidR="00A847B9">
        <w:rPr>
          <w:sz w:val="24"/>
          <w:szCs w:val="24"/>
        </w:rPr>
        <w:t>№ 9</w:t>
      </w:r>
      <w:r w:rsidRPr="00076792">
        <w:rPr>
          <w:sz w:val="24"/>
          <w:szCs w:val="24"/>
        </w:rPr>
        <w:t>.4.</w:t>
      </w:r>
    </w:p>
    <w:tbl>
      <w:tblPr>
        <w:tblW w:w="5000" w:type="pct"/>
        <w:tblLook w:val="04A0"/>
      </w:tblPr>
      <w:tblGrid>
        <w:gridCol w:w="682"/>
        <w:gridCol w:w="4514"/>
        <w:gridCol w:w="4516"/>
      </w:tblGrid>
      <w:tr w:rsidR="00FE356D" w:rsidRPr="00094725" w:rsidTr="00FE356D">
        <w:trPr>
          <w:trHeight w:val="362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№ </w:t>
            </w:r>
            <w:r w:rsidRPr="00094725">
              <w:rPr>
                <w:rFonts w:ascii="Times New Roman" w:hAnsi="Times New Roman"/>
                <w:bCs/>
              </w:rPr>
              <w:br/>
            </w:r>
            <w:proofErr w:type="gramStart"/>
            <w:r w:rsidRPr="00094725">
              <w:rPr>
                <w:rFonts w:ascii="Times New Roman" w:hAnsi="Times New Roman"/>
                <w:bCs/>
              </w:rPr>
              <w:t>п</w:t>
            </w:r>
            <w:proofErr w:type="gramEnd"/>
            <w:r w:rsidRPr="0009472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Сбытовая надбавка</w:t>
            </w:r>
          </w:p>
        </w:tc>
      </w:tr>
      <w:tr w:rsidR="00FE356D" w:rsidRPr="00094725" w:rsidTr="00FE356D">
        <w:trPr>
          <w:trHeight w:val="397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Тарифная группа </w:t>
            </w:r>
            <w:r>
              <w:rPr>
                <w:rFonts w:ascii="Times New Roman" w:hAnsi="Times New Roman"/>
                <w:bCs/>
              </w:rPr>
              <w:t>«</w:t>
            </w:r>
            <w:r w:rsidRPr="00094725">
              <w:rPr>
                <w:rFonts w:ascii="Times New Roman" w:hAnsi="Times New Roman"/>
                <w:bCs/>
              </w:rPr>
              <w:t>прочие потребители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FE356D" w:rsidRPr="00094725" w:rsidTr="00FE356D">
        <w:trPr>
          <w:trHeight w:val="624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В виде формулы на розничном рынке на территориях, объединенных   в ценовые зоны оптового рынка</w:t>
            </w:r>
          </w:p>
        </w:tc>
      </w:tr>
      <w:tr w:rsidR="00FE356D" w:rsidRPr="00094725" w:rsidTr="00FE356D">
        <w:trPr>
          <w:trHeight w:val="323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 полугодие</w:t>
            </w: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 полугодие</w:t>
            </w:r>
          </w:p>
        </w:tc>
      </w:tr>
      <w:tr w:rsidR="00FE356D" w:rsidRPr="00094725" w:rsidTr="00FE356D">
        <w:trPr>
          <w:trHeight w:val="33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3</w:t>
            </w:r>
          </w:p>
        </w:tc>
      </w:tr>
      <w:tr w:rsidR="00FE356D" w:rsidRPr="00094725" w:rsidTr="00FE356D">
        <w:trPr>
          <w:trHeight w:val="398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до 150 кВт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до 150 кВт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</w:tr>
      <w:tr w:rsidR="00FE356D" w:rsidRPr="00094725" w:rsidTr="00FE356D">
        <w:trPr>
          <w:trHeight w:val="398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от 150 до 670 кВт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от 150 до 670 кВт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</w:tr>
      <w:tr w:rsidR="00FE356D" w:rsidRPr="00094725" w:rsidTr="00FE356D">
        <w:trPr>
          <w:trHeight w:val="398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от 670 кВт до 10 МВт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от 670 кВт до 10 МВт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</w:tr>
      <w:tr w:rsidR="00FE356D" w:rsidRPr="00094725" w:rsidTr="00FE356D">
        <w:trPr>
          <w:trHeight w:val="398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не менее 10 МВт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не менее 10 МВт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</w:tr>
    </w:tbl>
    <w:p w:rsidR="00A847B9" w:rsidRDefault="00A847B9" w:rsidP="00FE356D">
      <w:pPr>
        <w:pStyle w:val="aa"/>
        <w:ind w:firstLine="709"/>
        <w:jc w:val="right"/>
        <w:rPr>
          <w:sz w:val="24"/>
          <w:szCs w:val="24"/>
        </w:rPr>
      </w:pPr>
    </w:p>
    <w:p w:rsidR="00FE356D" w:rsidRPr="00076792" w:rsidRDefault="00FE356D" w:rsidP="00FE356D">
      <w:pPr>
        <w:pStyle w:val="aa"/>
        <w:ind w:firstLine="709"/>
        <w:jc w:val="right"/>
        <w:rPr>
          <w:sz w:val="24"/>
          <w:szCs w:val="24"/>
        </w:rPr>
      </w:pPr>
      <w:r w:rsidRPr="00076792">
        <w:rPr>
          <w:sz w:val="24"/>
          <w:szCs w:val="24"/>
        </w:rPr>
        <w:t xml:space="preserve">Таблица </w:t>
      </w:r>
      <w:r w:rsidR="00A847B9">
        <w:rPr>
          <w:sz w:val="24"/>
          <w:szCs w:val="24"/>
        </w:rPr>
        <w:t>№ 9</w:t>
      </w:r>
      <w:r w:rsidRPr="00076792">
        <w:rPr>
          <w:sz w:val="24"/>
          <w:szCs w:val="24"/>
        </w:rPr>
        <w:t>.5.</w:t>
      </w:r>
    </w:p>
    <w:tbl>
      <w:tblPr>
        <w:tblW w:w="5000" w:type="pct"/>
        <w:tblLook w:val="04A0"/>
      </w:tblPr>
      <w:tblGrid>
        <w:gridCol w:w="900"/>
        <w:gridCol w:w="1102"/>
        <w:gridCol w:w="1104"/>
        <w:gridCol w:w="1101"/>
        <w:gridCol w:w="1101"/>
        <w:gridCol w:w="1101"/>
        <w:gridCol w:w="1101"/>
        <w:gridCol w:w="1101"/>
        <w:gridCol w:w="1101"/>
      </w:tblGrid>
      <w:tr w:rsidR="00FE356D" w:rsidRPr="00094725" w:rsidTr="00FE356D">
        <w:trPr>
          <w:trHeight w:val="454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№ </w:t>
            </w:r>
            <w:r w:rsidRPr="00094725">
              <w:rPr>
                <w:rFonts w:ascii="Times New Roman" w:hAnsi="Times New Roman"/>
                <w:bCs/>
              </w:rPr>
              <w:br/>
            </w:r>
            <w:proofErr w:type="gramStart"/>
            <w:r w:rsidRPr="00094725">
              <w:rPr>
                <w:rFonts w:ascii="Times New Roman" w:hAnsi="Times New Roman"/>
                <w:bCs/>
              </w:rPr>
              <w:t>п</w:t>
            </w:r>
            <w:proofErr w:type="gramEnd"/>
            <w:r w:rsidRPr="0009472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5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Доход</w:t>
            </w:r>
            <w:r>
              <w:rPr>
                <w:rFonts w:ascii="Times New Roman" w:hAnsi="Times New Roman"/>
                <w:bCs/>
              </w:rPr>
              <w:t>ность продаж для группы «</w:t>
            </w:r>
            <w:r w:rsidRPr="00094725">
              <w:rPr>
                <w:rFonts w:ascii="Times New Roman" w:hAnsi="Times New Roman"/>
                <w:bCs/>
              </w:rPr>
              <w:t>прочие потребители</w:t>
            </w:r>
            <w:r>
              <w:rPr>
                <w:rFonts w:ascii="Times New Roman" w:hAnsi="Times New Roman"/>
                <w:bCs/>
              </w:rPr>
              <w:t>»</w:t>
            </w:r>
            <w:r w:rsidRPr="00094725">
              <w:rPr>
                <w:rFonts w:ascii="Times New Roman" w:hAnsi="Times New Roman"/>
                <w:bCs/>
              </w:rPr>
              <w:t>, (ДП)</w:t>
            </w:r>
          </w:p>
        </w:tc>
      </w:tr>
      <w:tr w:rsidR="00FE356D" w:rsidRPr="00094725" w:rsidTr="00FE356D">
        <w:trPr>
          <w:trHeight w:val="426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FE356D" w:rsidRPr="00094725" w:rsidTr="00FE356D">
        <w:trPr>
          <w:trHeight w:val="289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менее 150 кВт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от 150 до 670 кВт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от 670 кВт </w:t>
            </w:r>
          </w:p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до 10 МВт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не менее 10 МВт</w:t>
            </w:r>
          </w:p>
        </w:tc>
      </w:tr>
      <w:tr w:rsidR="00FE356D" w:rsidRPr="00094725" w:rsidTr="00FE356D">
        <w:trPr>
          <w:trHeight w:val="289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проценты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проценты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проценты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проценты</w:t>
            </w:r>
          </w:p>
        </w:tc>
      </w:tr>
      <w:tr w:rsidR="00FE356D" w:rsidRPr="00094725" w:rsidTr="00FE356D">
        <w:trPr>
          <w:trHeight w:val="289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1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1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1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1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</w:tr>
      <w:tr w:rsidR="00FE356D" w:rsidRPr="00094725" w:rsidTr="00FE356D">
        <w:trPr>
          <w:trHeight w:val="289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9</w:t>
            </w:r>
          </w:p>
        </w:tc>
      </w:tr>
      <w:tr w:rsidR="00FE356D" w:rsidRPr="00094725" w:rsidTr="00FE356D">
        <w:trPr>
          <w:trHeight w:val="305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5,56</w:t>
            </w:r>
          </w:p>
        </w:tc>
      </w:tr>
    </w:tbl>
    <w:p w:rsidR="00E34E07" w:rsidRDefault="00E34E07" w:rsidP="00FE356D">
      <w:pPr>
        <w:pStyle w:val="aa"/>
        <w:ind w:firstLine="709"/>
        <w:jc w:val="right"/>
        <w:rPr>
          <w:sz w:val="24"/>
          <w:szCs w:val="24"/>
        </w:rPr>
      </w:pPr>
    </w:p>
    <w:p w:rsidR="00FE356D" w:rsidRPr="00076792" w:rsidRDefault="00FE356D" w:rsidP="00FE356D">
      <w:pPr>
        <w:pStyle w:val="aa"/>
        <w:ind w:firstLine="709"/>
        <w:jc w:val="right"/>
        <w:rPr>
          <w:sz w:val="24"/>
          <w:szCs w:val="24"/>
        </w:rPr>
      </w:pPr>
      <w:r w:rsidRPr="00076792">
        <w:rPr>
          <w:sz w:val="24"/>
          <w:szCs w:val="24"/>
        </w:rPr>
        <w:t xml:space="preserve">Таблица </w:t>
      </w:r>
      <w:r w:rsidR="00A847B9">
        <w:rPr>
          <w:sz w:val="24"/>
          <w:szCs w:val="24"/>
        </w:rPr>
        <w:t>№ 9</w:t>
      </w:r>
      <w:r w:rsidRPr="00076792">
        <w:rPr>
          <w:sz w:val="24"/>
          <w:szCs w:val="24"/>
        </w:rPr>
        <w:t>.6.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4666"/>
        <w:gridCol w:w="4147"/>
      </w:tblGrid>
      <w:tr w:rsidR="00FE356D" w:rsidRPr="00094725" w:rsidTr="00FE356D">
        <w:trPr>
          <w:trHeight w:val="510"/>
        </w:trPr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№ </w:t>
            </w:r>
            <w:r w:rsidRPr="00094725">
              <w:rPr>
                <w:rFonts w:ascii="Times New Roman" w:hAnsi="Times New Roman"/>
                <w:bCs/>
              </w:rPr>
              <w:br/>
            </w:r>
            <w:proofErr w:type="gramStart"/>
            <w:r w:rsidRPr="00094725">
              <w:rPr>
                <w:rFonts w:ascii="Times New Roman" w:hAnsi="Times New Roman"/>
                <w:bCs/>
              </w:rPr>
              <w:t>п</w:t>
            </w:r>
            <w:proofErr w:type="gramEnd"/>
            <w:r w:rsidRPr="0009472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537" w:type="pct"/>
            <w:gridSpan w:val="2"/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  <w:bCs/>
              </w:rPr>
              <w:t>Коэффициент параметров деятельности гарантирующего поставщика, (К</w:t>
            </w:r>
            <w:r w:rsidRPr="00094725">
              <w:rPr>
                <w:rFonts w:ascii="Times New Roman" w:hAnsi="Times New Roman"/>
                <w:bCs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  <w:bCs/>
              </w:rPr>
              <w:t>)</w:t>
            </w:r>
          </w:p>
        </w:tc>
      </w:tr>
      <w:tr w:rsidR="00FE356D" w:rsidRPr="00094725" w:rsidTr="00FE356D">
        <w:trPr>
          <w:trHeight w:val="346"/>
        </w:trPr>
        <w:tc>
          <w:tcPr>
            <w:tcW w:w="463" w:type="pct"/>
            <w:vMerge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2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 полугодие</w:t>
            </w:r>
          </w:p>
        </w:tc>
        <w:tc>
          <w:tcPr>
            <w:tcW w:w="2134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 полугодие</w:t>
            </w:r>
          </w:p>
        </w:tc>
      </w:tr>
      <w:tr w:rsidR="00FE356D" w:rsidRPr="00094725" w:rsidTr="00FE356D">
        <w:trPr>
          <w:trHeight w:val="346"/>
        </w:trPr>
        <w:tc>
          <w:tcPr>
            <w:tcW w:w="463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2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34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3</w:t>
            </w:r>
          </w:p>
        </w:tc>
      </w:tr>
      <w:tr w:rsidR="00FE356D" w:rsidRPr="00094725" w:rsidTr="00FE356D">
        <w:trPr>
          <w:trHeight w:val="346"/>
        </w:trPr>
        <w:tc>
          <w:tcPr>
            <w:tcW w:w="463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2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2134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</w:t>
            </w:r>
          </w:p>
        </w:tc>
      </w:tr>
    </w:tbl>
    <w:p w:rsidR="00FE356D" w:rsidRPr="000B21B1" w:rsidRDefault="00FE356D" w:rsidP="00FE356D">
      <w:pPr>
        <w:pStyle w:val="aa"/>
        <w:ind w:firstLine="709"/>
        <w:rPr>
          <w:sz w:val="16"/>
          <w:szCs w:val="16"/>
        </w:rPr>
      </w:pPr>
    </w:p>
    <w:p w:rsidR="00FE356D" w:rsidRPr="008F1306" w:rsidRDefault="00FE356D" w:rsidP="00FE356D">
      <w:pPr>
        <w:pStyle w:val="aa"/>
        <w:ind w:firstLine="709"/>
        <w:rPr>
          <w:sz w:val="24"/>
          <w:szCs w:val="24"/>
        </w:rPr>
      </w:pPr>
      <w:r w:rsidRPr="008F1306">
        <w:rPr>
          <w:sz w:val="24"/>
          <w:szCs w:val="24"/>
        </w:rPr>
        <w:t>Со сторон</w:t>
      </w:r>
      <w:proofErr w:type="gramStart"/>
      <w:r w:rsidRPr="008F1306">
        <w:rPr>
          <w:sz w:val="24"/>
          <w:szCs w:val="24"/>
        </w:rPr>
        <w:t>ы ООО</w:t>
      </w:r>
      <w:proofErr w:type="gramEnd"/>
      <w:r w:rsidRPr="008F1306">
        <w:rPr>
          <w:sz w:val="24"/>
          <w:szCs w:val="24"/>
        </w:rPr>
        <w:t xml:space="preserve"> «Русэнергосбыт» </w:t>
      </w:r>
      <w:r w:rsidRPr="00144DDD">
        <w:rPr>
          <w:sz w:val="24"/>
          <w:szCs w:val="24"/>
        </w:rPr>
        <w:t>разногласий нет, прос</w:t>
      </w:r>
      <w:r>
        <w:rPr>
          <w:sz w:val="24"/>
          <w:szCs w:val="24"/>
        </w:rPr>
        <w:t>и</w:t>
      </w:r>
      <w:r w:rsidRPr="00144DDD">
        <w:rPr>
          <w:sz w:val="24"/>
          <w:szCs w:val="24"/>
        </w:rPr>
        <w:t xml:space="preserve">т установить </w:t>
      </w:r>
      <w:r>
        <w:rPr>
          <w:sz w:val="24"/>
          <w:szCs w:val="24"/>
        </w:rPr>
        <w:t xml:space="preserve">сбытовые надбавки </w:t>
      </w:r>
      <w:r w:rsidRPr="00144DDD">
        <w:rPr>
          <w:sz w:val="24"/>
          <w:szCs w:val="24"/>
        </w:rPr>
        <w:t>без присутствия представителей (письмо</w:t>
      </w:r>
      <w:r>
        <w:rPr>
          <w:sz w:val="24"/>
          <w:szCs w:val="24"/>
        </w:rPr>
        <w:t xml:space="preserve"> от 25.12.2015 г. № 6408-ПР-РЭС/15)</w:t>
      </w:r>
      <w:r w:rsidRPr="00144DDD">
        <w:rPr>
          <w:sz w:val="24"/>
          <w:szCs w:val="24"/>
        </w:rPr>
        <w:t>.</w:t>
      </w:r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 w:rsidRPr="00F55555">
        <w:rPr>
          <w:sz w:val="24"/>
          <w:szCs w:val="24"/>
        </w:rPr>
        <w:t>НП «Совет рынка» по данному вопросу голосует «против»</w:t>
      </w:r>
      <w:r>
        <w:rPr>
          <w:sz w:val="24"/>
          <w:szCs w:val="24"/>
        </w:rPr>
        <w:t xml:space="preserve"> (письмо вх. от 24.12.2015 г. № О-3032), в виду отсутствия экономического обоснования по статьям включенных в необходимую валовую выручку.</w:t>
      </w:r>
    </w:p>
    <w:p w:rsidR="00FE356D" w:rsidRPr="00710565" w:rsidRDefault="00FE356D" w:rsidP="00FE356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847B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565">
        <w:rPr>
          <w:rFonts w:ascii="Times New Roman" w:hAnsi="Times New Roman"/>
          <w:sz w:val="24"/>
          <w:szCs w:val="24"/>
        </w:rPr>
        <w:t xml:space="preserve">Повестки, поддержали единогласно предложение </w:t>
      </w:r>
      <w:r w:rsidRPr="00252F89">
        <w:rPr>
          <w:rFonts w:ascii="Times New Roman" w:hAnsi="Times New Roman"/>
          <w:sz w:val="24"/>
          <w:szCs w:val="24"/>
        </w:rPr>
        <w:t>уполномоченного по делу Л.В. Осиповой.</w:t>
      </w:r>
      <w:r w:rsidRPr="00710565">
        <w:rPr>
          <w:rFonts w:ascii="Times New Roman" w:hAnsi="Times New Roman"/>
          <w:sz w:val="24"/>
          <w:szCs w:val="24"/>
        </w:rPr>
        <w:t xml:space="preserve"> </w:t>
      </w:r>
    </w:p>
    <w:p w:rsidR="00FE356D" w:rsidRDefault="00FE356D" w:rsidP="00FE35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565">
        <w:rPr>
          <w:rFonts w:ascii="Times New Roman" w:eastAsia="Times New Roman" w:hAnsi="Times New Roman" w:cs="Times New Roman"/>
          <w:sz w:val="24"/>
          <w:szCs w:val="24"/>
        </w:rPr>
        <w:t>Солдатова И.Ю. – Принять предложение Л.В. Осиповой.</w:t>
      </w:r>
    </w:p>
    <w:p w:rsidR="00FE356D" w:rsidRDefault="00FE356D" w:rsidP="00FE35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56D" w:rsidRDefault="00FE356D" w:rsidP="00FE356D">
      <w:pPr>
        <w:tabs>
          <w:tab w:val="left" w:pos="2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FE356D" w:rsidRDefault="00FE356D" w:rsidP="00FE35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Установить сбытовые надбавки, уровни доходности продаж для группы «прочие потребители» и коэффициенты параметров деятельности гарантирующего поставщик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 «Русэнергосбыт» на территории Костромской области на 2016 год в размерах согласно таблицам </w:t>
      </w:r>
      <w:r w:rsidR="00A847B9">
        <w:rPr>
          <w:rFonts w:ascii="Times New Roman" w:hAnsi="Times New Roman"/>
          <w:sz w:val="24"/>
          <w:szCs w:val="24"/>
        </w:rPr>
        <w:t>№№ 9</w:t>
      </w:r>
      <w:r>
        <w:rPr>
          <w:rFonts w:ascii="Times New Roman" w:hAnsi="Times New Roman"/>
          <w:sz w:val="24"/>
          <w:szCs w:val="24"/>
        </w:rPr>
        <w:t>.2.-</w:t>
      </w:r>
      <w:r w:rsidR="00A847B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.6.</w:t>
      </w:r>
      <w:r w:rsidR="00A847B9">
        <w:rPr>
          <w:rFonts w:ascii="Times New Roman" w:hAnsi="Times New Roman"/>
          <w:sz w:val="24"/>
          <w:szCs w:val="24"/>
        </w:rPr>
        <w:t xml:space="preserve">, вышеуказанным в настоящем протоколе. </w:t>
      </w:r>
    </w:p>
    <w:p w:rsidR="00FE356D" w:rsidRPr="002E08DC" w:rsidRDefault="00FE356D" w:rsidP="00FE356D">
      <w:pPr>
        <w:pStyle w:val="a5"/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A125F6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proofErr w:type="gramStart"/>
      <w:r w:rsidRPr="002E08DC">
        <w:rPr>
          <w:sz w:val="24"/>
          <w:szCs w:val="24"/>
        </w:rPr>
        <w:t>Признать утратившим силу постановление департамента государственного р</w:t>
      </w:r>
      <w:r>
        <w:rPr>
          <w:sz w:val="24"/>
          <w:szCs w:val="24"/>
        </w:rPr>
        <w:t>егулирования цен и тарифов от 26</w:t>
      </w:r>
      <w:r w:rsidRPr="002E08DC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 xml:space="preserve">4 года </w:t>
      </w:r>
      <w:r w:rsidRPr="002E08DC">
        <w:rPr>
          <w:sz w:val="24"/>
          <w:szCs w:val="24"/>
        </w:rPr>
        <w:t>№ 14/504 «Об установлении сбытовых надбавок гарантирующему поставщику электрической энергии обществу с ограниченной ответственностью «РУСЭНЕРГОСБЫТ» на территории Костромской области, поставляющему электрическую энергию (мощнос</w:t>
      </w:r>
      <w:r w:rsidR="00A847B9">
        <w:rPr>
          <w:sz w:val="24"/>
          <w:szCs w:val="24"/>
        </w:rPr>
        <w:t>ть) на розничном рынке, на 2015 </w:t>
      </w:r>
      <w:r w:rsidRPr="002E08DC">
        <w:rPr>
          <w:sz w:val="24"/>
          <w:szCs w:val="24"/>
        </w:rPr>
        <w:t>год и о признании утратившим силу постановления департамента государственного регулирования цен и тарифов Костромской области от 27.12.2013</w:t>
      </w:r>
      <w:proofErr w:type="gramEnd"/>
      <w:r w:rsidRPr="002E08DC">
        <w:rPr>
          <w:sz w:val="24"/>
          <w:szCs w:val="24"/>
        </w:rPr>
        <w:t xml:space="preserve"> № 13/621»</w:t>
      </w:r>
      <w:r>
        <w:rPr>
          <w:sz w:val="24"/>
          <w:szCs w:val="24"/>
        </w:rPr>
        <w:t xml:space="preserve">. </w:t>
      </w:r>
    </w:p>
    <w:p w:rsidR="00FE356D" w:rsidRPr="00B51198" w:rsidRDefault="00FE356D" w:rsidP="00FE356D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 Настоящее п</w:t>
      </w:r>
      <w:r w:rsidRPr="00B51198">
        <w:rPr>
          <w:rFonts w:ascii="Times New Roman" w:hAnsi="Times New Roman"/>
          <w:color w:val="000000"/>
          <w:sz w:val="24"/>
          <w:szCs w:val="24"/>
        </w:rPr>
        <w:t xml:space="preserve">остановление </w:t>
      </w:r>
      <w:r w:rsidRPr="00B51198">
        <w:rPr>
          <w:rFonts w:ascii="Times New Roman" w:hAnsi="Times New Roman"/>
          <w:sz w:val="24"/>
          <w:szCs w:val="24"/>
        </w:rPr>
        <w:t>подлежит официальному опубликованию и вступает в силу с 1 января 2016 года</w:t>
      </w:r>
      <w:r w:rsidRPr="00B51198">
        <w:rPr>
          <w:rFonts w:ascii="Times New Roman" w:hAnsi="Times New Roman"/>
          <w:color w:val="000000"/>
          <w:sz w:val="24"/>
          <w:szCs w:val="24"/>
        </w:rPr>
        <w:t>.</w:t>
      </w:r>
    </w:p>
    <w:p w:rsidR="00FE356D" w:rsidRDefault="00FE356D" w:rsidP="00FE356D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4. </w:t>
      </w:r>
      <w:r w:rsidRPr="00ED7796">
        <w:rPr>
          <w:rFonts w:ascii="Times New Roman" w:hAnsi="Times New Roman"/>
          <w:color w:val="000000"/>
          <w:sz w:val="24"/>
          <w:szCs w:val="24"/>
        </w:rPr>
        <w:t>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FE356D" w:rsidRDefault="00FE356D" w:rsidP="00FE356D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5. </w:t>
      </w:r>
      <w:r w:rsidRPr="00ED7796">
        <w:rPr>
          <w:rFonts w:ascii="Times New Roman" w:hAnsi="Times New Roman"/>
          <w:color w:val="000000"/>
          <w:sz w:val="24"/>
          <w:szCs w:val="24"/>
        </w:rPr>
        <w:t>Раскрыть информацию по стандартам раскрытия в установленные сроки, в соответствии с действующим законодательством.</w:t>
      </w:r>
    </w:p>
    <w:p w:rsidR="00FE356D" w:rsidRPr="00ED7796" w:rsidRDefault="00FE356D" w:rsidP="00FE356D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 w:rsidRPr="0099054E">
        <w:rPr>
          <w:rFonts w:ascii="Times New Roman" w:hAnsi="Times New Roman"/>
          <w:sz w:val="24"/>
          <w:szCs w:val="24"/>
        </w:rPr>
        <w:t xml:space="preserve">Направить </w:t>
      </w:r>
      <w:proofErr w:type="gramStart"/>
      <w:r w:rsidRPr="0099054E">
        <w:rPr>
          <w:rFonts w:ascii="Times New Roman" w:hAnsi="Times New Roman"/>
          <w:sz w:val="24"/>
          <w:szCs w:val="24"/>
        </w:rPr>
        <w:t>в Ф</w:t>
      </w:r>
      <w:r>
        <w:rPr>
          <w:rFonts w:ascii="Times New Roman" w:hAnsi="Times New Roman"/>
          <w:sz w:val="24"/>
          <w:szCs w:val="24"/>
        </w:rPr>
        <w:t>АС</w:t>
      </w:r>
      <w:r w:rsidRPr="0099054E">
        <w:rPr>
          <w:rFonts w:ascii="Times New Roman" w:hAnsi="Times New Roman"/>
          <w:sz w:val="24"/>
          <w:szCs w:val="24"/>
        </w:rPr>
        <w:t xml:space="preserve"> России информацию по тарифам для включения в реестр субъектов естественных монополий в соответствии</w:t>
      </w:r>
      <w:proofErr w:type="gramEnd"/>
      <w:r w:rsidRPr="0099054E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FE356D" w:rsidRDefault="00FE356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56D" w:rsidRPr="001A6DAF" w:rsidRDefault="00FE356D" w:rsidP="00FE35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6DAF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A847B9">
        <w:rPr>
          <w:rFonts w:ascii="Times New Roman" w:hAnsi="Times New Roman" w:cs="Times New Roman"/>
          <w:b/>
          <w:sz w:val="24"/>
          <w:szCs w:val="24"/>
        </w:rPr>
        <w:t>10</w:t>
      </w:r>
      <w:r w:rsidRPr="001A6D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6DAF">
        <w:rPr>
          <w:rFonts w:ascii="Times New Roman" w:hAnsi="Times New Roman" w:cs="Times New Roman"/>
          <w:sz w:val="24"/>
          <w:szCs w:val="24"/>
        </w:rPr>
        <w:t>«Об установлении сбытовых надбавок гарантирующему  поставщику электрической энергии публичному акционерному обществу «Костромская сбытовая компания», поставляющему эл</w:t>
      </w:r>
      <w:r>
        <w:rPr>
          <w:rFonts w:ascii="Times New Roman" w:hAnsi="Times New Roman" w:cs="Times New Roman"/>
          <w:sz w:val="24"/>
          <w:szCs w:val="24"/>
        </w:rPr>
        <w:t xml:space="preserve">ектрическую энергию (мощность) </w:t>
      </w:r>
      <w:r w:rsidRPr="001A6DAF">
        <w:rPr>
          <w:rFonts w:ascii="Times New Roman" w:hAnsi="Times New Roman" w:cs="Times New Roman"/>
          <w:sz w:val="24"/>
          <w:szCs w:val="24"/>
        </w:rPr>
        <w:t>на розничном рынке, на 2016 год</w:t>
      </w:r>
      <w:r w:rsidRPr="001A6DAF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FE356D" w:rsidRDefault="00FE356D" w:rsidP="00FE3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56D" w:rsidRPr="001534C0" w:rsidRDefault="00FE356D" w:rsidP="00FE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E356D" w:rsidRDefault="00FE356D" w:rsidP="00FE3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Осипову </w:t>
      </w:r>
      <w:r w:rsidRPr="00710565">
        <w:rPr>
          <w:rFonts w:ascii="Times New Roman" w:eastAsia="Times New Roman" w:hAnsi="Times New Roman" w:cs="Times New Roman"/>
          <w:sz w:val="24"/>
          <w:szCs w:val="24"/>
        </w:rPr>
        <w:t>Л.В., сообщившего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рассматриваемому вопросу следующее.</w:t>
      </w:r>
    </w:p>
    <w:p w:rsidR="00FE356D" w:rsidRPr="009F230F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ПАО «Костромская сбытовая компания» на территории Костромской области</w:t>
      </w:r>
      <w:r w:rsidRPr="009F230F">
        <w:rPr>
          <w:rFonts w:ascii="Times New Roman" w:hAnsi="Times New Roman"/>
          <w:sz w:val="24"/>
          <w:szCs w:val="24"/>
        </w:rPr>
        <w:t xml:space="preserve"> представило в </w:t>
      </w:r>
      <w:r w:rsidR="00C3577D">
        <w:rPr>
          <w:rFonts w:ascii="Times New Roman" w:hAnsi="Times New Roman"/>
          <w:sz w:val="24"/>
          <w:szCs w:val="24"/>
        </w:rPr>
        <w:t>департамент</w:t>
      </w:r>
      <w:r w:rsidRPr="009F230F">
        <w:rPr>
          <w:rFonts w:ascii="Times New Roman" w:hAnsi="Times New Roman"/>
          <w:sz w:val="24"/>
          <w:szCs w:val="24"/>
        </w:rPr>
        <w:t xml:space="preserve"> государственного регулирования цен и тарифов Костромской области </w:t>
      </w:r>
      <w:r w:rsidRPr="005E4C66">
        <w:rPr>
          <w:rFonts w:ascii="Times New Roman" w:hAnsi="Times New Roman"/>
          <w:sz w:val="24"/>
          <w:szCs w:val="24"/>
        </w:rPr>
        <w:t>заявление на установление сбытовых</w:t>
      </w:r>
      <w:r>
        <w:rPr>
          <w:rFonts w:ascii="Times New Roman" w:hAnsi="Times New Roman"/>
          <w:sz w:val="24"/>
          <w:szCs w:val="24"/>
        </w:rPr>
        <w:t xml:space="preserve"> надбавок на 2016 год </w:t>
      </w:r>
      <w:r w:rsidRPr="005E4C6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вх. от 30.04.2015 </w:t>
      </w:r>
      <w:r w:rsidRPr="00D5515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 О</w:t>
      </w:r>
      <w:r>
        <w:rPr>
          <w:rFonts w:ascii="Times New Roman" w:hAnsi="Times New Roman"/>
          <w:sz w:val="24"/>
          <w:szCs w:val="24"/>
        </w:rPr>
        <w:noBreakHyphen/>
        <w:t>1122).</w:t>
      </w:r>
    </w:p>
    <w:p w:rsidR="00FE356D" w:rsidRPr="009F230F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60F0">
        <w:rPr>
          <w:rFonts w:ascii="Times New Roman" w:hAnsi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7160F0">
        <w:rPr>
          <w:rFonts w:ascii="Times New Roman" w:hAnsi="Times New Roman"/>
          <w:sz w:val="24"/>
          <w:szCs w:val="24"/>
        </w:rPr>
        <w:t xml:space="preserve">№ 313-а «О департаменте государственного регулирования цен и тарифов Костромской области», </w:t>
      </w:r>
      <w:r>
        <w:rPr>
          <w:rFonts w:ascii="Times New Roman" w:hAnsi="Times New Roman"/>
          <w:sz w:val="24"/>
          <w:szCs w:val="24"/>
        </w:rPr>
        <w:t>ДГРЦ 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КО</w:t>
      </w:r>
      <w:r w:rsidRPr="007160F0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сбытовых надбавок </w:t>
      </w:r>
      <w:r>
        <w:rPr>
          <w:rFonts w:ascii="Times New Roman" w:hAnsi="Times New Roman"/>
          <w:sz w:val="24"/>
          <w:szCs w:val="24"/>
        </w:rPr>
        <w:t>ПАО «Костромская сбытовая компания» на территории Костромской области</w:t>
      </w:r>
      <w:r w:rsidRPr="009F230F">
        <w:rPr>
          <w:rFonts w:ascii="Times New Roman" w:hAnsi="Times New Roman"/>
          <w:sz w:val="24"/>
          <w:szCs w:val="24"/>
        </w:rPr>
        <w:t xml:space="preserve"> </w:t>
      </w:r>
      <w:r w:rsidRPr="007160F0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 xml:space="preserve">6 год </w:t>
      </w:r>
      <w:r w:rsidRPr="007160F0">
        <w:rPr>
          <w:rFonts w:ascii="Times New Roman" w:hAnsi="Times New Roman"/>
          <w:sz w:val="24"/>
          <w:szCs w:val="24"/>
        </w:rPr>
        <w:t xml:space="preserve">(приказ </w:t>
      </w:r>
      <w:r w:rsidR="00C3577D">
        <w:rPr>
          <w:rFonts w:ascii="Times New Roman" w:hAnsi="Times New Roman"/>
          <w:sz w:val="24"/>
          <w:szCs w:val="24"/>
        </w:rPr>
        <w:t>ДГРЦ и Т КО</w:t>
      </w:r>
      <w:r w:rsidRPr="00716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14.05.2015 г. № 252</w:t>
      </w:r>
      <w:r w:rsidRPr="007160F0">
        <w:rPr>
          <w:rFonts w:ascii="Times New Roman" w:hAnsi="Times New Roman"/>
          <w:sz w:val="24"/>
          <w:szCs w:val="24"/>
        </w:rPr>
        <w:t>.).</w:t>
      </w:r>
    </w:p>
    <w:p w:rsidR="00FE356D" w:rsidRPr="001548C1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8C1">
        <w:rPr>
          <w:rFonts w:ascii="Times New Roman" w:hAnsi="Times New Roman"/>
          <w:sz w:val="24"/>
          <w:szCs w:val="24"/>
        </w:rPr>
        <w:t>Расчет сбытовых надбавок выполнен в соответствии с требованиями и нормами  Федерального закона от 26</w:t>
      </w:r>
      <w:r>
        <w:rPr>
          <w:rFonts w:ascii="Times New Roman" w:hAnsi="Times New Roman"/>
          <w:sz w:val="24"/>
          <w:szCs w:val="24"/>
        </w:rPr>
        <w:t>.03.2003 г.</w:t>
      </w:r>
      <w:r w:rsidRPr="001548C1">
        <w:rPr>
          <w:rFonts w:ascii="Times New Roman" w:hAnsi="Times New Roman"/>
          <w:sz w:val="24"/>
          <w:szCs w:val="24"/>
        </w:rPr>
        <w:t xml:space="preserve"> № 35-ФЗ «Об электроэнергетике»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 w:rsidRPr="001548C1">
          <w:rPr>
            <w:rFonts w:ascii="Times New Roman" w:hAnsi="Times New Roman"/>
            <w:iCs/>
            <w:sz w:val="24"/>
            <w:szCs w:val="24"/>
          </w:rPr>
          <w:t>постановлени</w:t>
        </w:r>
        <w:r>
          <w:rPr>
            <w:rFonts w:ascii="Times New Roman" w:hAnsi="Times New Roman"/>
            <w:iCs/>
            <w:sz w:val="24"/>
            <w:szCs w:val="24"/>
          </w:rPr>
          <w:t>я</w:t>
        </w:r>
        <w:r w:rsidRPr="001548C1">
          <w:rPr>
            <w:rFonts w:ascii="Times New Roman" w:hAnsi="Times New Roman"/>
            <w:iCs/>
            <w:sz w:val="24"/>
            <w:szCs w:val="24"/>
          </w:rPr>
          <w:t xml:space="preserve"> Правительства Российской Федерации от 29</w:t>
        </w:r>
        <w:r>
          <w:rPr>
            <w:rFonts w:ascii="Times New Roman" w:hAnsi="Times New Roman"/>
            <w:iCs/>
            <w:sz w:val="24"/>
            <w:szCs w:val="24"/>
          </w:rPr>
          <w:t>.12.2011 г.</w:t>
        </w:r>
        <w:r w:rsidRPr="001548C1">
          <w:rPr>
            <w:rFonts w:ascii="Times New Roman" w:hAnsi="Times New Roman"/>
            <w:iCs/>
            <w:sz w:val="24"/>
            <w:szCs w:val="24"/>
          </w:rPr>
          <w:t xml:space="preserve"> № 1178 «О ценообразовании в области регулируемых цен (тарифов) в электроэнергетике», приказом </w:t>
        </w:r>
        <w:r>
          <w:rPr>
            <w:rFonts w:ascii="Times New Roman" w:hAnsi="Times New Roman"/>
            <w:iCs/>
            <w:sz w:val="24"/>
            <w:szCs w:val="24"/>
          </w:rPr>
          <w:t>ФСТ России</w:t>
        </w:r>
        <w:r w:rsidRPr="001548C1">
          <w:rPr>
            <w:rFonts w:ascii="Times New Roman" w:hAnsi="Times New Roman"/>
            <w:iCs/>
            <w:sz w:val="24"/>
            <w:szCs w:val="24"/>
          </w:rPr>
          <w:t xml:space="preserve"> от 30</w:t>
        </w:r>
        <w:r>
          <w:rPr>
            <w:rFonts w:ascii="Times New Roman" w:hAnsi="Times New Roman"/>
            <w:iCs/>
            <w:sz w:val="24"/>
            <w:szCs w:val="24"/>
          </w:rPr>
          <w:t>.10.2015 г.</w:t>
        </w:r>
        <w:r w:rsidRPr="001548C1">
          <w:rPr>
            <w:rFonts w:ascii="Times New Roman" w:hAnsi="Times New Roman"/>
            <w:iCs/>
            <w:sz w:val="24"/>
            <w:szCs w:val="24"/>
          </w:rPr>
          <w:t xml:space="preserve"> № 703-э «Об утверждении методических указаний по расчёту сбытовых надбавок гарантирующих поставщиков и размера доходности продаж гарантирующих поставщиков»</w:t>
        </w:r>
        <w:r>
          <w:rPr>
            <w:rFonts w:ascii="Times New Roman" w:hAnsi="Times New Roman"/>
            <w:iCs/>
            <w:sz w:val="24"/>
            <w:szCs w:val="24"/>
          </w:rPr>
          <w:t>.</w:t>
        </w:r>
      </w:hyperlink>
      <w:proofErr w:type="gramEnd"/>
    </w:p>
    <w:p w:rsidR="00FE356D" w:rsidRDefault="00FE356D" w:rsidP="00FE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показатели деятельности регулируемой организации на расчетный период регулирования 2016 года (объем необходимой валовой выручки и основные статьи расходов) представлены в таблице </w:t>
      </w:r>
      <w:r w:rsidR="00A847B9">
        <w:rPr>
          <w:rFonts w:ascii="Times New Roman" w:hAnsi="Times New Roman"/>
          <w:sz w:val="24"/>
          <w:szCs w:val="24"/>
        </w:rPr>
        <w:t>№ 10</w:t>
      </w:r>
      <w:r>
        <w:rPr>
          <w:rFonts w:ascii="Times New Roman" w:hAnsi="Times New Roman"/>
          <w:sz w:val="24"/>
          <w:szCs w:val="24"/>
        </w:rPr>
        <w:t>.1.:</w:t>
      </w:r>
    </w:p>
    <w:p w:rsidR="00FE356D" w:rsidRDefault="00FE356D" w:rsidP="00C3577D">
      <w:pPr>
        <w:tabs>
          <w:tab w:val="left" w:pos="4005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A847B9">
        <w:rPr>
          <w:rFonts w:ascii="Times New Roman" w:hAnsi="Times New Roman"/>
          <w:sz w:val="24"/>
          <w:szCs w:val="24"/>
        </w:rPr>
        <w:t>№ 10</w:t>
      </w:r>
      <w:r>
        <w:rPr>
          <w:rFonts w:ascii="Times New Roman" w:hAnsi="Times New Roman"/>
          <w:sz w:val="24"/>
          <w:szCs w:val="24"/>
        </w:rPr>
        <w:t>.1.</w:t>
      </w:r>
    </w:p>
    <w:p w:rsidR="00C3577D" w:rsidRDefault="00C3577D" w:rsidP="00C3577D">
      <w:pPr>
        <w:tabs>
          <w:tab w:val="left" w:pos="4005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2339"/>
        <w:gridCol w:w="1725"/>
        <w:gridCol w:w="1733"/>
      </w:tblGrid>
      <w:tr w:rsidR="00FE356D" w:rsidRPr="007D5E00" w:rsidTr="007D5E00">
        <w:trPr>
          <w:trHeight w:val="340"/>
        </w:trPr>
        <w:tc>
          <w:tcPr>
            <w:tcW w:w="2016" w:type="pct"/>
            <w:vMerge w:val="restar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84" w:type="pct"/>
            <w:gridSpan w:val="3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Расчетный период регулирования 2016 год</w:t>
            </w:r>
          </w:p>
        </w:tc>
      </w:tr>
      <w:tr w:rsidR="00FE356D" w:rsidRPr="007D5E00" w:rsidTr="007D5E00">
        <w:trPr>
          <w:trHeight w:val="737"/>
        </w:trPr>
        <w:tc>
          <w:tcPr>
            <w:tcW w:w="2016" w:type="pct"/>
            <w:vMerge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по предложению ПАО «Костромская сбытовая компания»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по предложению ДГРЦ и</w:t>
            </w:r>
            <w:proofErr w:type="gramStart"/>
            <w:r w:rsidRPr="007D5E00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7D5E00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Исключено/</w:t>
            </w:r>
          </w:p>
          <w:p w:rsidR="00FE356D" w:rsidRPr="007D5E00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добавлено </w:t>
            </w:r>
          </w:p>
          <w:p w:rsidR="00FE356D" w:rsidRPr="007D5E00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(+/-)</w:t>
            </w:r>
          </w:p>
        </w:tc>
      </w:tr>
      <w:tr w:rsidR="00FE356D" w:rsidRPr="007D5E00" w:rsidTr="007D5E00">
        <w:trPr>
          <w:trHeight w:val="283"/>
        </w:trPr>
        <w:tc>
          <w:tcPr>
            <w:tcW w:w="2016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</w:tr>
      <w:tr w:rsidR="00FE356D" w:rsidRPr="007D5E00" w:rsidTr="007D5E00">
        <w:trPr>
          <w:trHeight w:val="948"/>
        </w:trPr>
        <w:tc>
          <w:tcPr>
            <w:tcW w:w="2016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реализацию, относимые на услуги гарантирующего поставщика, уменьшающие налогооблагаемую базу налога на прибыль 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341 237 852,09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291 583 649,33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- 49 654 202,75</w:t>
            </w:r>
          </w:p>
        </w:tc>
      </w:tr>
      <w:tr w:rsidR="00FE356D" w:rsidRPr="007D5E00" w:rsidTr="007D5E00">
        <w:trPr>
          <w:trHeight w:val="1062"/>
        </w:trPr>
        <w:tc>
          <w:tcPr>
            <w:tcW w:w="2016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 xml:space="preserve">Внереализационные расходы, относимые на услуги гарантирующего поставщика, уменьшающие налогооблагаемую базу налога на прибыль 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177 927 649,80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156 796 838,15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- 21 130 811,65</w:t>
            </w:r>
          </w:p>
        </w:tc>
      </w:tr>
      <w:tr w:rsidR="00FE356D" w:rsidRPr="007D5E00" w:rsidTr="007D5E00">
        <w:trPr>
          <w:trHeight w:val="397"/>
        </w:trPr>
        <w:tc>
          <w:tcPr>
            <w:tcW w:w="2016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Необходимая прибыль 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19 864 657,37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13 037 615,13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- 6 827 042,24</w:t>
            </w:r>
          </w:p>
        </w:tc>
      </w:tr>
      <w:tr w:rsidR="00FE356D" w:rsidRPr="007D5E00" w:rsidTr="007D5E00">
        <w:trPr>
          <w:trHeight w:val="275"/>
        </w:trPr>
        <w:tc>
          <w:tcPr>
            <w:tcW w:w="2016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(НВВ)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539 030 159,26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461 418 102,61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- 77 612 056,65</w:t>
            </w:r>
          </w:p>
        </w:tc>
      </w:tr>
      <w:tr w:rsidR="00FE356D" w:rsidRPr="007D5E00" w:rsidTr="007D5E00">
        <w:trPr>
          <w:trHeight w:val="252"/>
        </w:trPr>
        <w:tc>
          <w:tcPr>
            <w:tcW w:w="2016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Рентабельность (п. 3 / п. 4 х 100%)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3,7%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sz w:val="20"/>
                <w:szCs w:val="20"/>
              </w:rPr>
              <w:t>2,8%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FE356D" w:rsidRPr="007D5E00" w:rsidRDefault="00FE356D" w:rsidP="00FE35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- 0,9%</w:t>
            </w:r>
          </w:p>
        </w:tc>
      </w:tr>
    </w:tbl>
    <w:p w:rsidR="00FE356D" w:rsidRDefault="00FE356D" w:rsidP="00FE356D">
      <w:pPr>
        <w:pStyle w:val="aa"/>
        <w:ind w:firstLine="709"/>
        <w:rPr>
          <w:sz w:val="16"/>
          <w:szCs w:val="16"/>
        </w:rPr>
      </w:pPr>
    </w:p>
    <w:p w:rsidR="00FE356D" w:rsidRPr="009046D4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6D4">
        <w:rPr>
          <w:rFonts w:ascii="Times New Roman" w:hAnsi="Times New Roman"/>
          <w:sz w:val="24"/>
          <w:szCs w:val="24"/>
        </w:rPr>
        <w:t>Базой для расчета сбытовых надбавок</w:t>
      </w:r>
      <w:r>
        <w:rPr>
          <w:rFonts w:ascii="Times New Roman" w:hAnsi="Times New Roman"/>
          <w:sz w:val="24"/>
          <w:szCs w:val="24"/>
        </w:rPr>
        <w:t xml:space="preserve"> на 2016 год являются</w:t>
      </w:r>
      <w:r w:rsidRPr="009046D4">
        <w:rPr>
          <w:rFonts w:ascii="Times New Roman" w:hAnsi="Times New Roman"/>
          <w:sz w:val="24"/>
          <w:szCs w:val="24"/>
        </w:rPr>
        <w:t xml:space="preserve"> фактически</w:t>
      </w:r>
      <w:r>
        <w:rPr>
          <w:rFonts w:ascii="Times New Roman" w:hAnsi="Times New Roman"/>
          <w:sz w:val="24"/>
          <w:szCs w:val="24"/>
        </w:rPr>
        <w:t>е</w:t>
      </w:r>
      <w:r w:rsidRPr="009046D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</w:t>
      </w:r>
      <w:r w:rsidRPr="009046D4">
        <w:rPr>
          <w:rFonts w:ascii="Times New Roman" w:hAnsi="Times New Roman"/>
          <w:sz w:val="24"/>
          <w:szCs w:val="24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>за</w:t>
      </w:r>
      <w:r w:rsidRPr="009046D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9046D4">
        <w:rPr>
          <w:rFonts w:ascii="Times New Roman" w:hAnsi="Times New Roman"/>
          <w:sz w:val="24"/>
          <w:szCs w:val="24"/>
        </w:rPr>
        <w:t xml:space="preserve"> год и </w:t>
      </w:r>
      <w:r>
        <w:rPr>
          <w:rFonts w:ascii="Times New Roman" w:hAnsi="Times New Roman"/>
          <w:sz w:val="24"/>
          <w:szCs w:val="24"/>
        </w:rPr>
        <w:t>плановые (</w:t>
      </w:r>
      <w:r w:rsidRPr="009046D4">
        <w:rPr>
          <w:rFonts w:ascii="Times New Roman" w:hAnsi="Times New Roman"/>
          <w:sz w:val="24"/>
          <w:szCs w:val="24"/>
        </w:rPr>
        <w:t>утвержденные</w:t>
      </w:r>
      <w:r>
        <w:rPr>
          <w:rFonts w:ascii="Times New Roman" w:hAnsi="Times New Roman"/>
          <w:sz w:val="24"/>
          <w:szCs w:val="24"/>
        </w:rPr>
        <w:t>)</w:t>
      </w:r>
      <w:r w:rsidRPr="009046D4">
        <w:rPr>
          <w:rFonts w:ascii="Times New Roman" w:hAnsi="Times New Roman"/>
          <w:sz w:val="24"/>
          <w:szCs w:val="24"/>
        </w:rPr>
        <w:t xml:space="preserve"> показатели в преды</w:t>
      </w:r>
      <w:r>
        <w:rPr>
          <w:rFonts w:ascii="Times New Roman" w:hAnsi="Times New Roman"/>
          <w:sz w:val="24"/>
          <w:szCs w:val="24"/>
        </w:rPr>
        <w:t>дущем периоде регулирования 2015</w:t>
      </w:r>
      <w:r w:rsidRPr="009046D4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9046D4">
        <w:rPr>
          <w:rFonts w:ascii="Times New Roman" w:hAnsi="Times New Roman"/>
          <w:sz w:val="24"/>
          <w:szCs w:val="24"/>
        </w:rPr>
        <w:t>.</w:t>
      </w:r>
    </w:p>
    <w:p w:rsidR="00FE356D" w:rsidRPr="003E46C5" w:rsidRDefault="00FE356D" w:rsidP="00FE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6D4">
        <w:rPr>
          <w:rFonts w:ascii="Times New Roman" w:hAnsi="Times New Roman"/>
          <w:sz w:val="24"/>
          <w:szCs w:val="24"/>
        </w:rPr>
        <w:t>Расчет тарифов производился с применением метода индексации в соответствии с основными параметрами прогноза социально-экономического разви</w:t>
      </w:r>
      <w:r>
        <w:rPr>
          <w:rFonts w:ascii="Times New Roman" w:hAnsi="Times New Roman"/>
          <w:sz w:val="24"/>
          <w:szCs w:val="24"/>
        </w:rPr>
        <w:t>тия Российской Федерации на 2016 год и на плановый период 2017</w:t>
      </w:r>
      <w:r w:rsidRPr="009046D4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8 годов</w:t>
      </w:r>
      <w:r w:rsidRPr="009046D4">
        <w:rPr>
          <w:rFonts w:ascii="Times New Roman" w:hAnsi="Times New Roman"/>
          <w:sz w:val="24"/>
          <w:szCs w:val="24"/>
        </w:rPr>
        <w:t>, доведенного Министерством экономического развития Р</w:t>
      </w:r>
      <w:r>
        <w:rPr>
          <w:rFonts w:ascii="Times New Roman" w:hAnsi="Times New Roman"/>
          <w:sz w:val="24"/>
          <w:szCs w:val="24"/>
        </w:rPr>
        <w:t>оссийской Федерации (далее – Прогноз)</w:t>
      </w:r>
      <w:r w:rsidRPr="009046D4">
        <w:rPr>
          <w:rFonts w:ascii="Times New Roman" w:hAnsi="Times New Roman"/>
          <w:sz w:val="24"/>
          <w:szCs w:val="24"/>
        </w:rPr>
        <w:t>. Для определения расходов по статьям затрат использовался показател</w:t>
      </w:r>
      <w:r>
        <w:rPr>
          <w:rFonts w:ascii="Times New Roman" w:hAnsi="Times New Roman"/>
          <w:sz w:val="24"/>
          <w:szCs w:val="24"/>
        </w:rPr>
        <w:t>ь</w:t>
      </w:r>
      <w:r w:rsidRPr="009046D4">
        <w:rPr>
          <w:rFonts w:ascii="Times New Roman" w:hAnsi="Times New Roman"/>
          <w:sz w:val="24"/>
          <w:szCs w:val="24"/>
        </w:rPr>
        <w:t xml:space="preserve"> инфляции (индекс) </w:t>
      </w:r>
      <w:r>
        <w:rPr>
          <w:rFonts w:ascii="Times New Roman" w:hAnsi="Times New Roman"/>
          <w:sz w:val="24"/>
          <w:szCs w:val="24"/>
        </w:rPr>
        <w:t>Прогноза, который на 2016 год принят в размере 6,4% (к утвержденному уровню 2015 года</w:t>
      </w:r>
      <w:r w:rsidRPr="003E46C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E356D" w:rsidRPr="006F08A0" w:rsidRDefault="00FE356D" w:rsidP="00FE356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46C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D0394F">
        <w:rPr>
          <w:rFonts w:ascii="Times New Roman" w:hAnsi="Times New Roman" w:cs="Times New Roman"/>
          <w:sz w:val="24"/>
          <w:szCs w:val="24"/>
        </w:rPr>
        <w:t>н</w:t>
      </w:r>
      <w:r w:rsidRPr="00D0394F">
        <w:rPr>
          <w:rFonts w:ascii="Times New Roman" w:hAnsi="Times New Roman" w:cs="Times New Roman"/>
          <w:color w:val="000000"/>
          <w:sz w:val="24"/>
          <w:szCs w:val="24"/>
        </w:rPr>
        <w:t xml:space="preserve">еобходимая валовая выручка, обеспечивающая компенсацию экономически обоснованных расходов на обслуживание всех групп потребителей, принята </w:t>
      </w:r>
      <w:r>
        <w:rPr>
          <w:rFonts w:ascii="Times New Roman" w:hAnsi="Times New Roman" w:cs="Times New Roman"/>
          <w:color w:val="000000"/>
          <w:sz w:val="24"/>
          <w:szCs w:val="24"/>
        </w:rPr>
        <w:t>ДГРЦ 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 w:rsidRPr="00D0394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6F08A0">
        <w:rPr>
          <w:rFonts w:ascii="Times New Roman" w:hAnsi="Times New Roman" w:cs="Times New Roman"/>
          <w:color w:val="000000"/>
          <w:sz w:val="24"/>
          <w:szCs w:val="24"/>
        </w:rPr>
        <w:t xml:space="preserve">размере </w:t>
      </w:r>
      <w:r w:rsidRPr="006F08A0">
        <w:rPr>
          <w:rFonts w:ascii="Times New Roman" w:hAnsi="Times New Roman" w:cs="Times New Roman"/>
          <w:sz w:val="24"/>
          <w:szCs w:val="24"/>
        </w:rPr>
        <w:t>461 418 102,61 руб. и снижена от предложения ПАО «Костромская сбытовая компания» на 7</w:t>
      </w:r>
      <w:r w:rsidRPr="006F08A0">
        <w:rPr>
          <w:rFonts w:ascii="Times New Roman" w:hAnsi="Times New Roman" w:cs="Times New Roman"/>
          <w:color w:val="000000"/>
          <w:sz w:val="24"/>
          <w:szCs w:val="24"/>
        </w:rPr>
        <w:t xml:space="preserve">7 612 056,65 </w:t>
      </w:r>
      <w:r w:rsidRPr="006F08A0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FE356D" w:rsidRPr="00422842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F08A0">
        <w:rPr>
          <w:rFonts w:ascii="Times New Roman" w:hAnsi="Times New Roman"/>
          <w:iCs/>
          <w:sz w:val="24"/>
          <w:szCs w:val="24"/>
        </w:rPr>
        <w:t>Объем отпуска электрической энергии потребителям</w:t>
      </w:r>
      <w:r w:rsidR="00541815">
        <w:rPr>
          <w:rFonts w:ascii="Times New Roman" w:hAnsi="Times New Roman"/>
          <w:iCs/>
          <w:sz w:val="24"/>
          <w:szCs w:val="24"/>
        </w:rPr>
        <w:t xml:space="preserve"> принят в объеме 2 022,11 </w:t>
      </w:r>
      <w:r>
        <w:rPr>
          <w:rFonts w:ascii="Times New Roman" w:hAnsi="Times New Roman"/>
          <w:iCs/>
          <w:sz w:val="24"/>
          <w:szCs w:val="24"/>
        </w:rPr>
        <w:t>млн. кВтч</w:t>
      </w:r>
      <w:r w:rsidRPr="00422842">
        <w:rPr>
          <w:rFonts w:ascii="Times New Roman" w:hAnsi="Times New Roman"/>
          <w:iCs/>
          <w:sz w:val="24"/>
          <w:szCs w:val="24"/>
        </w:rPr>
        <w:t xml:space="preserve"> в соответствии со сводным прогнозным балансом производства и поставок электрической энергии (мощности) в рамках Единой энергетической системы России по субъектам Российской Федерации, утвержденным приказом </w:t>
      </w:r>
      <w:r>
        <w:rPr>
          <w:rFonts w:ascii="Times New Roman" w:hAnsi="Times New Roman"/>
          <w:iCs/>
          <w:sz w:val="24"/>
          <w:szCs w:val="24"/>
        </w:rPr>
        <w:t xml:space="preserve">ФАС России от 30.11.2015 г. № 1184/15-ДСП. </w:t>
      </w:r>
    </w:p>
    <w:p w:rsidR="00FE356D" w:rsidRPr="00F8712F" w:rsidRDefault="00FE356D" w:rsidP="00FE3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Расчет сбытовых надбавок выполнен в соответствии с М</w:t>
      </w:r>
      <w:r w:rsidRPr="001548C1">
        <w:rPr>
          <w:rFonts w:ascii="Times New Roman" w:hAnsi="Times New Roman"/>
          <w:sz w:val="24"/>
          <w:szCs w:val="24"/>
        </w:rPr>
        <w:t>етодически</w:t>
      </w:r>
      <w:r>
        <w:rPr>
          <w:rFonts w:ascii="Times New Roman" w:hAnsi="Times New Roman"/>
          <w:sz w:val="24"/>
          <w:szCs w:val="24"/>
        </w:rPr>
        <w:t>ми</w:t>
      </w:r>
      <w:r w:rsidRPr="001548C1">
        <w:rPr>
          <w:rFonts w:ascii="Times New Roman" w:hAnsi="Times New Roman"/>
          <w:sz w:val="24"/>
          <w:szCs w:val="24"/>
        </w:rPr>
        <w:t xml:space="preserve"> указани</w:t>
      </w:r>
      <w:r>
        <w:rPr>
          <w:rFonts w:ascii="Times New Roman" w:hAnsi="Times New Roman"/>
          <w:sz w:val="24"/>
          <w:szCs w:val="24"/>
        </w:rPr>
        <w:t>ями</w:t>
      </w:r>
      <w:r w:rsidRPr="001548C1">
        <w:rPr>
          <w:rFonts w:ascii="Times New Roman" w:hAnsi="Times New Roman"/>
          <w:sz w:val="24"/>
          <w:szCs w:val="24"/>
        </w:rPr>
        <w:t xml:space="preserve"> по расчёту сбытовых надбавок гарантирующих поставщиков и размера доходности </w:t>
      </w:r>
      <w:proofErr w:type="gramStart"/>
      <w:r w:rsidRPr="001548C1">
        <w:rPr>
          <w:rFonts w:ascii="Times New Roman" w:hAnsi="Times New Roman"/>
          <w:sz w:val="24"/>
          <w:szCs w:val="24"/>
        </w:rPr>
        <w:t>продаж</w:t>
      </w:r>
      <w:proofErr w:type="gramEnd"/>
      <w:r w:rsidRPr="001548C1">
        <w:rPr>
          <w:rFonts w:ascii="Times New Roman" w:hAnsi="Times New Roman"/>
          <w:sz w:val="24"/>
          <w:szCs w:val="24"/>
        </w:rPr>
        <w:t xml:space="preserve"> гарантирующих поставщиков</w:t>
      </w:r>
      <w:r>
        <w:rPr>
          <w:rFonts w:ascii="Times New Roman" w:hAnsi="Times New Roman"/>
          <w:sz w:val="24"/>
          <w:szCs w:val="24"/>
        </w:rPr>
        <w:t xml:space="preserve">, утвержденными </w:t>
      </w:r>
      <w:r w:rsidRPr="001548C1">
        <w:rPr>
          <w:rFonts w:ascii="Times New Roman" w:hAnsi="Times New Roman"/>
          <w:sz w:val="24"/>
          <w:szCs w:val="24"/>
        </w:rPr>
        <w:t>приказом Ф</w:t>
      </w:r>
      <w:r>
        <w:rPr>
          <w:rFonts w:ascii="Times New Roman" w:hAnsi="Times New Roman"/>
          <w:sz w:val="24"/>
          <w:szCs w:val="24"/>
        </w:rPr>
        <w:t>СТ России</w:t>
      </w:r>
      <w:r w:rsidRPr="001548C1">
        <w:rPr>
          <w:rFonts w:ascii="Times New Roman" w:hAnsi="Times New Roman"/>
          <w:sz w:val="24"/>
          <w:szCs w:val="24"/>
        </w:rPr>
        <w:t xml:space="preserve"> от 30</w:t>
      </w:r>
      <w:r w:rsidR="00C3577D">
        <w:rPr>
          <w:rFonts w:ascii="Times New Roman" w:hAnsi="Times New Roman"/>
          <w:sz w:val="24"/>
          <w:szCs w:val="24"/>
        </w:rPr>
        <w:t>.10.2015 г. № </w:t>
      </w:r>
      <w:r>
        <w:rPr>
          <w:rFonts w:ascii="Times New Roman" w:hAnsi="Times New Roman"/>
          <w:sz w:val="24"/>
          <w:szCs w:val="24"/>
        </w:rPr>
        <w:t>703-э.</w:t>
      </w:r>
    </w:p>
    <w:p w:rsidR="00FE356D" w:rsidRDefault="00FE356D" w:rsidP="00FE35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30DF">
        <w:rPr>
          <w:rFonts w:ascii="Times New Roman" w:hAnsi="Times New Roman"/>
          <w:sz w:val="24"/>
          <w:szCs w:val="24"/>
        </w:rPr>
        <w:t>Правлению предлагается к установлению следующие</w:t>
      </w:r>
      <w:r>
        <w:rPr>
          <w:rFonts w:ascii="Times New Roman" w:hAnsi="Times New Roman"/>
          <w:sz w:val="24"/>
          <w:szCs w:val="24"/>
        </w:rPr>
        <w:t xml:space="preserve"> сбытовые надбавки,</w:t>
      </w:r>
      <w:r w:rsidRPr="00CF2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уровни доходности продаж для группы «прочие потребители» и коэффициенты параметров деятельности гарантирующего поставщика ПАО «Костромская сбытовая компания» на 2016 год представлены в таблицах </w:t>
      </w:r>
      <w:r w:rsidR="00A847B9">
        <w:rPr>
          <w:rFonts w:ascii="Times New Roman" w:hAnsi="Times New Roman"/>
          <w:sz w:val="24"/>
          <w:szCs w:val="24"/>
        </w:rPr>
        <w:t>№№ 10.2. – 10</w:t>
      </w:r>
      <w:r>
        <w:rPr>
          <w:rFonts w:ascii="Times New Roman" w:hAnsi="Times New Roman"/>
          <w:sz w:val="24"/>
          <w:szCs w:val="24"/>
        </w:rPr>
        <w:t xml:space="preserve">.6.:  </w:t>
      </w:r>
    </w:p>
    <w:p w:rsidR="00FE356D" w:rsidRPr="00FB2A2A" w:rsidRDefault="00FE356D" w:rsidP="007D5E00">
      <w:pPr>
        <w:tabs>
          <w:tab w:val="left" w:pos="4005"/>
          <w:tab w:val="right" w:pos="9355"/>
        </w:tabs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2A2A">
        <w:rPr>
          <w:rFonts w:ascii="Times New Roman" w:hAnsi="Times New Roman"/>
          <w:sz w:val="24"/>
          <w:szCs w:val="24"/>
        </w:rPr>
        <w:t xml:space="preserve">Таблица </w:t>
      </w:r>
      <w:r w:rsidR="00A847B9">
        <w:rPr>
          <w:rFonts w:ascii="Times New Roman" w:hAnsi="Times New Roman"/>
          <w:sz w:val="24"/>
          <w:szCs w:val="24"/>
        </w:rPr>
        <w:t>№ 10</w:t>
      </w:r>
      <w:r w:rsidRPr="00FB2A2A">
        <w:rPr>
          <w:rFonts w:ascii="Times New Roman" w:hAnsi="Times New Roman"/>
          <w:sz w:val="24"/>
          <w:szCs w:val="24"/>
        </w:rPr>
        <w:t>.2.</w:t>
      </w:r>
    </w:p>
    <w:p w:rsidR="00FE356D" w:rsidRPr="00FB2A2A" w:rsidRDefault="00FE356D" w:rsidP="00FE35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2A2A">
        <w:rPr>
          <w:rFonts w:ascii="Times New Roman" w:hAnsi="Times New Roman"/>
          <w:sz w:val="24"/>
          <w:szCs w:val="24"/>
        </w:rPr>
        <w:t>(без учета НДС)</w:t>
      </w:r>
    </w:p>
    <w:tbl>
      <w:tblPr>
        <w:tblW w:w="5000" w:type="pct"/>
        <w:tblLook w:val="04A0"/>
      </w:tblPr>
      <w:tblGrid>
        <w:gridCol w:w="714"/>
        <w:gridCol w:w="4499"/>
        <w:gridCol w:w="4499"/>
      </w:tblGrid>
      <w:tr w:rsidR="00FE356D" w:rsidRPr="00094725" w:rsidTr="00FE356D">
        <w:trPr>
          <w:trHeight w:val="3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№ </w:t>
            </w:r>
            <w:r w:rsidRPr="00094725">
              <w:rPr>
                <w:rFonts w:ascii="Times New Roman" w:hAnsi="Times New Roman"/>
                <w:bCs/>
              </w:rPr>
              <w:br/>
            </w:r>
            <w:proofErr w:type="gramStart"/>
            <w:r w:rsidRPr="00094725">
              <w:rPr>
                <w:rFonts w:ascii="Times New Roman" w:hAnsi="Times New Roman"/>
                <w:bCs/>
              </w:rPr>
              <w:t>п</w:t>
            </w:r>
            <w:proofErr w:type="gramEnd"/>
            <w:r w:rsidRPr="0009472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Сбытовая надбавка</w:t>
            </w:r>
          </w:p>
        </w:tc>
      </w:tr>
      <w:tr w:rsidR="00FE356D" w:rsidRPr="00094725" w:rsidTr="00FE356D">
        <w:trPr>
          <w:trHeight w:val="567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тарифная группа потребителей «</w:t>
            </w:r>
            <w:r w:rsidRPr="00094725">
              <w:rPr>
                <w:rFonts w:ascii="Times New Roman" w:hAnsi="Times New Roman"/>
                <w:bCs/>
              </w:rPr>
              <w:t>население</w:t>
            </w:r>
            <w:r>
              <w:rPr>
                <w:rFonts w:ascii="Times New Roman" w:hAnsi="Times New Roman"/>
                <w:bCs/>
              </w:rPr>
              <w:t>»</w:t>
            </w:r>
            <w:r w:rsidRPr="00094725">
              <w:rPr>
                <w:rFonts w:ascii="Times New Roman" w:hAnsi="Times New Roman"/>
                <w:bCs/>
              </w:rPr>
              <w:t xml:space="preserve"> </w:t>
            </w:r>
          </w:p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и приравненные к нему категории потребителей</w:t>
            </w:r>
          </w:p>
        </w:tc>
      </w:tr>
      <w:tr w:rsidR="00FE356D" w:rsidRPr="00094725" w:rsidTr="00FE356D">
        <w:trPr>
          <w:trHeight w:val="312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руб./кВт·</w:t>
            </w:r>
            <w:proofErr w:type="gramStart"/>
            <w:r w:rsidRPr="00094725">
              <w:rPr>
                <w:rFonts w:ascii="Times New Roman" w:hAnsi="Times New Roman"/>
                <w:bCs/>
              </w:rPr>
              <w:t>ч</w:t>
            </w:r>
            <w:proofErr w:type="gramEnd"/>
          </w:p>
        </w:tc>
      </w:tr>
      <w:tr w:rsidR="00FE356D" w:rsidRPr="00094725" w:rsidTr="00FE356D">
        <w:trPr>
          <w:trHeight w:val="326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 полугодие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 полугодие</w:t>
            </w:r>
          </w:p>
        </w:tc>
      </w:tr>
      <w:tr w:rsidR="00FE356D" w:rsidRPr="00094725" w:rsidTr="00FE356D">
        <w:trPr>
          <w:trHeight w:val="329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3</w:t>
            </w:r>
          </w:p>
        </w:tc>
      </w:tr>
      <w:tr w:rsidR="00FE356D" w:rsidRPr="00094725" w:rsidTr="00FE356D">
        <w:trPr>
          <w:trHeight w:val="34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D0394F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394F">
              <w:rPr>
                <w:rFonts w:ascii="Times New Roman" w:eastAsia="Times New Roman" w:hAnsi="Times New Roman" w:cs="Times New Roman"/>
              </w:rPr>
              <w:t>0,30922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D0394F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394F">
              <w:rPr>
                <w:rFonts w:ascii="Times New Roman" w:eastAsia="Times New Roman" w:hAnsi="Times New Roman" w:cs="Times New Roman"/>
              </w:rPr>
              <w:t>0,28860</w:t>
            </w:r>
          </w:p>
        </w:tc>
      </w:tr>
    </w:tbl>
    <w:p w:rsidR="00C3577D" w:rsidRDefault="00C3577D" w:rsidP="00FE356D">
      <w:pPr>
        <w:pStyle w:val="aa"/>
        <w:ind w:firstLine="709"/>
        <w:jc w:val="right"/>
        <w:rPr>
          <w:sz w:val="24"/>
          <w:szCs w:val="24"/>
        </w:rPr>
      </w:pPr>
    </w:p>
    <w:p w:rsidR="007D5E00" w:rsidRDefault="007D5E00" w:rsidP="00FE356D">
      <w:pPr>
        <w:pStyle w:val="aa"/>
        <w:ind w:firstLine="709"/>
        <w:jc w:val="right"/>
        <w:rPr>
          <w:sz w:val="24"/>
          <w:szCs w:val="24"/>
        </w:rPr>
      </w:pPr>
    </w:p>
    <w:p w:rsidR="007D5E00" w:rsidRDefault="007D5E00" w:rsidP="00FE356D">
      <w:pPr>
        <w:pStyle w:val="aa"/>
        <w:ind w:firstLine="709"/>
        <w:jc w:val="right"/>
        <w:rPr>
          <w:sz w:val="24"/>
          <w:szCs w:val="24"/>
        </w:rPr>
      </w:pPr>
    </w:p>
    <w:p w:rsidR="007D5E00" w:rsidRDefault="007D5E00" w:rsidP="00FE356D">
      <w:pPr>
        <w:pStyle w:val="aa"/>
        <w:ind w:firstLine="709"/>
        <w:jc w:val="right"/>
        <w:rPr>
          <w:sz w:val="24"/>
          <w:szCs w:val="24"/>
        </w:rPr>
      </w:pPr>
    </w:p>
    <w:p w:rsidR="00FE356D" w:rsidRPr="00FB2A2A" w:rsidRDefault="00FE356D" w:rsidP="00FE356D">
      <w:pPr>
        <w:pStyle w:val="aa"/>
        <w:ind w:firstLine="709"/>
        <w:jc w:val="right"/>
        <w:rPr>
          <w:sz w:val="24"/>
          <w:szCs w:val="24"/>
        </w:rPr>
      </w:pPr>
      <w:r w:rsidRPr="00FB2A2A">
        <w:rPr>
          <w:sz w:val="24"/>
          <w:szCs w:val="24"/>
        </w:rPr>
        <w:lastRenderedPageBreak/>
        <w:t xml:space="preserve">Таблица </w:t>
      </w:r>
      <w:r w:rsidR="00A847B9">
        <w:rPr>
          <w:sz w:val="24"/>
          <w:szCs w:val="24"/>
        </w:rPr>
        <w:t>№ 10</w:t>
      </w:r>
      <w:r w:rsidRPr="00FB2A2A">
        <w:rPr>
          <w:sz w:val="24"/>
          <w:szCs w:val="24"/>
        </w:rPr>
        <w:t>.3.</w:t>
      </w:r>
    </w:p>
    <w:tbl>
      <w:tblPr>
        <w:tblW w:w="5000" w:type="pct"/>
        <w:tblLook w:val="04A0"/>
      </w:tblPr>
      <w:tblGrid>
        <w:gridCol w:w="714"/>
        <w:gridCol w:w="4499"/>
        <w:gridCol w:w="4499"/>
      </w:tblGrid>
      <w:tr w:rsidR="00FE356D" w:rsidRPr="00762F8A" w:rsidTr="00FE356D">
        <w:trPr>
          <w:trHeight w:val="34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 xml:space="preserve">№ </w:t>
            </w:r>
            <w:r w:rsidRPr="00762F8A">
              <w:rPr>
                <w:rFonts w:ascii="Times New Roman" w:hAnsi="Times New Roman" w:cs="Times New Roman"/>
                <w:bCs/>
              </w:rPr>
              <w:br/>
            </w:r>
            <w:proofErr w:type="gramStart"/>
            <w:r w:rsidRPr="00762F8A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762F8A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Сбытовая надбавка</w:t>
            </w:r>
          </w:p>
        </w:tc>
      </w:tr>
      <w:tr w:rsidR="00FE356D" w:rsidRPr="00762F8A" w:rsidTr="00FE356D">
        <w:trPr>
          <w:trHeight w:val="85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Тарифная группа потребителей </w:t>
            </w:r>
            <w:r>
              <w:rPr>
                <w:rFonts w:ascii="Times New Roman" w:hAnsi="Times New Roman" w:cs="Times New Roman"/>
                <w:bCs/>
              </w:rPr>
              <w:br/>
              <w:t>«</w:t>
            </w:r>
            <w:r w:rsidRPr="00762F8A">
              <w:rPr>
                <w:rFonts w:ascii="Times New Roman" w:hAnsi="Times New Roman" w:cs="Times New Roman"/>
                <w:bCs/>
              </w:rPr>
              <w:t xml:space="preserve">сетевые организации, покупающие электрическую энергию </w:t>
            </w:r>
          </w:p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для компенсации потерь электрической энергии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FE356D" w:rsidRPr="00762F8A" w:rsidTr="00FE356D">
        <w:trPr>
          <w:trHeight w:val="312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руб./кВт·</w:t>
            </w:r>
            <w:proofErr w:type="gramStart"/>
            <w:r w:rsidRPr="00762F8A">
              <w:rPr>
                <w:rFonts w:ascii="Times New Roman" w:hAnsi="Times New Roman" w:cs="Times New Roman"/>
                <w:bCs/>
              </w:rPr>
              <w:t>ч</w:t>
            </w:r>
            <w:proofErr w:type="gramEnd"/>
          </w:p>
        </w:tc>
      </w:tr>
      <w:tr w:rsidR="00FE356D" w:rsidRPr="00762F8A" w:rsidTr="00FE356D">
        <w:trPr>
          <w:trHeight w:val="327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1 полугодие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2 полугодие</w:t>
            </w:r>
          </w:p>
        </w:tc>
      </w:tr>
      <w:tr w:rsidR="00FE356D" w:rsidRPr="00762F8A" w:rsidTr="00FE356D">
        <w:trPr>
          <w:trHeight w:val="31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E356D" w:rsidRPr="00762F8A" w:rsidTr="00FE356D">
        <w:trPr>
          <w:trHeight w:val="34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762F8A" w:rsidRDefault="00FE356D" w:rsidP="00FE3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2F8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D0394F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0394F">
              <w:rPr>
                <w:rFonts w:ascii="Times New Roman" w:eastAsia="Times New Roman" w:hAnsi="Times New Roman" w:cs="Times New Roman"/>
                <w:szCs w:val="28"/>
              </w:rPr>
              <w:t>0,18967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D0394F" w:rsidRDefault="00FE356D" w:rsidP="00F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0394F">
              <w:rPr>
                <w:rFonts w:ascii="Times New Roman" w:eastAsia="Times New Roman" w:hAnsi="Times New Roman" w:cs="Times New Roman"/>
                <w:szCs w:val="28"/>
              </w:rPr>
              <w:t>0,1</w:t>
            </w:r>
            <w:r>
              <w:rPr>
                <w:rFonts w:ascii="Times New Roman" w:eastAsia="Times New Roman" w:hAnsi="Times New Roman" w:cs="Times New Roman"/>
                <w:szCs w:val="28"/>
              </w:rPr>
              <w:t>8991</w:t>
            </w:r>
          </w:p>
        </w:tc>
      </w:tr>
    </w:tbl>
    <w:p w:rsidR="00C3577D" w:rsidRDefault="00C3577D" w:rsidP="00FE356D">
      <w:pPr>
        <w:pStyle w:val="aa"/>
        <w:ind w:firstLine="709"/>
        <w:jc w:val="right"/>
        <w:rPr>
          <w:sz w:val="24"/>
          <w:szCs w:val="24"/>
        </w:rPr>
      </w:pPr>
    </w:p>
    <w:p w:rsidR="00FE356D" w:rsidRPr="00FB2A2A" w:rsidRDefault="00FE356D" w:rsidP="00FE356D">
      <w:pPr>
        <w:pStyle w:val="aa"/>
        <w:ind w:firstLine="709"/>
        <w:jc w:val="right"/>
        <w:rPr>
          <w:sz w:val="24"/>
          <w:szCs w:val="24"/>
        </w:rPr>
      </w:pPr>
      <w:r w:rsidRPr="00FB2A2A">
        <w:rPr>
          <w:sz w:val="24"/>
          <w:szCs w:val="24"/>
        </w:rPr>
        <w:t xml:space="preserve">Таблица </w:t>
      </w:r>
      <w:r w:rsidR="00A847B9">
        <w:rPr>
          <w:sz w:val="24"/>
          <w:szCs w:val="24"/>
        </w:rPr>
        <w:t>№ 10</w:t>
      </w:r>
      <w:r w:rsidRPr="00FB2A2A">
        <w:rPr>
          <w:sz w:val="24"/>
          <w:szCs w:val="24"/>
        </w:rPr>
        <w:t>.4.</w:t>
      </w:r>
    </w:p>
    <w:tbl>
      <w:tblPr>
        <w:tblW w:w="5000" w:type="pct"/>
        <w:tblLook w:val="04A0"/>
      </w:tblPr>
      <w:tblGrid>
        <w:gridCol w:w="684"/>
        <w:gridCol w:w="4512"/>
        <w:gridCol w:w="4516"/>
      </w:tblGrid>
      <w:tr w:rsidR="00FE356D" w:rsidRPr="00094725" w:rsidTr="00FE356D">
        <w:trPr>
          <w:trHeight w:val="362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№ </w:t>
            </w:r>
            <w:r w:rsidRPr="00094725">
              <w:rPr>
                <w:rFonts w:ascii="Times New Roman" w:hAnsi="Times New Roman"/>
                <w:bCs/>
              </w:rPr>
              <w:br/>
            </w:r>
            <w:proofErr w:type="gramStart"/>
            <w:r w:rsidRPr="00094725">
              <w:rPr>
                <w:rFonts w:ascii="Times New Roman" w:hAnsi="Times New Roman"/>
                <w:bCs/>
              </w:rPr>
              <w:t>п</w:t>
            </w:r>
            <w:proofErr w:type="gramEnd"/>
            <w:r w:rsidRPr="0009472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Сбытовая надбавка</w:t>
            </w:r>
          </w:p>
        </w:tc>
      </w:tr>
      <w:tr w:rsidR="00FE356D" w:rsidRPr="00094725" w:rsidTr="00FE356D">
        <w:trPr>
          <w:trHeight w:val="34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Тарифная группа </w:t>
            </w:r>
            <w:r>
              <w:rPr>
                <w:rFonts w:ascii="Times New Roman" w:hAnsi="Times New Roman"/>
                <w:bCs/>
              </w:rPr>
              <w:t>«</w:t>
            </w:r>
            <w:r w:rsidRPr="00094725">
              <w:rPr>
                <w:rFonts w:ascii="Times New Roman" w:hAnsi="Times New Roman"/>
                <w:bCs/>
              </w:rPr>
              <w:t>прочие потребители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FE356D" w:rsidRPr="00094725" w:rsidTr="00FE356D">
        <w:trPr>
          <w:trHeight w:val="567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В виде формулы на розничном рынке на территориях, объединенных   в ценовые зоны оптового рынка</w:t>
            </w:r>
          </w:p>
        </w:tc>
      </w:tr>
      <w:tr w:rsidR="00FE356D" w:rsidRPr="00094725" w:rsidTr="00C3577D">
        <w:trPr>
          <w:trHeight w:val="323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 полугодие</w:t>
            </w: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 полугодие</w:t>
            </w:r>
          </w:p>
        </w:tc>
      </w:tr>
      <w:tr w:rsidR="00FE356D" w:rsidRPr="00094725" w:rsidTr="00C3577D">
        <w:trPr>
          <w:trHeight w:val="28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3</w:t>
            </w:r>
          </w:p>
        </w:tc>
      </w:tr>
      <w:tr w:rsidR="00FE356D" w:rsidRPr="00094725" w:rsidTr="00C3577D">
        <w:trPr>
          <w:trHeight w:val="398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до 150 кВт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до 150 кВт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</w:tr>
      <w:tr w:rsidR="00FE356D" w:rsidRPr="00094725" w:rsidTr="00C3577D">
        <w:trPr>
          <w:trHeight w:val="398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от 150 до 670 кВт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от 150 до 670 кВт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</w:tr>
      <w:tr w:rsidR="00FE356D" w:rsidRPr="00094725" w:rsidTr="00C3577D">
        <w:trPr>
          <w:trHeight w:val="398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от 670 кВт до 10 МВт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от 670 кВт до 10 МВт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</w:tr>
      <w:tr w:rsidR="00FE356D" w:rsidRPr="00094725" w:rsidTr="00C3577D">
        <w:trPr>
          <w:trHeight w:val="398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не менее 10 МВт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</w:rPr>
              <w:t>СН</w:t>
            </w:r>
            <w:r w:rsidRPr="00094725">
              <w:rPr>
                <w:rFonts w:ascii="Times New Roman" w:hAnsi="Times New Roman"/>
                <w:vertAlign w:val="subscript"/>
              </w:rPr>
              <w:t>не менее 10 МВт</w:t>
            </w:r>
            <w:r w:rsidRPr="00094725">
              <w:rPr>
                <w:rFonts w:ascii="Times New Roman" w:hAnsi="Times New Roman"/>
              </w:rPr>
              <w:t xml:space="preserve"> = ДП х К</w:t>
            </w:r>
            <w:r w:rsidRPr="00094725">
              <w:rPr>
                <w:rFonts w:ascii="Times New Roman" w:hAnsi="Times New Roman"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</w:rPr>
              <w:t xml:space="preserve"> х Ц</w:t>
            </w:r>
            <w:proofErr w:type="gramStart"/>
            <w:r w:rsidRPr="00094725">
              <w:rPr>
                <w:rFonts w:ascii="Times New Roman" w:hAnsi="Times New Roman"/>
                <w:vertAlign w:val="superscript"/>
              </w:rPr>
              <w:t>э(</w:t>
            </w:r>
            <w:proofErr w:type="gramEnd"/>
            <w:r w:rsidRPr="00094725">
              <w:rPr>
                <w:rFonts w:ascii="Times New Roman" w:hAnsi="Times New Roman"/>
                <w:vertAlign w:val="superscript"/>
              </w:rPr>
              <w:t>м)</w:t>
            </w:r>
          </w:p>
        </w:tc>
      </w:tr>
    </w:tbl>
    <w:p w:rsidR="00C3577D" w:rsidRDefault="00C3577D" w:rsidP="00FE356D">
      <w:pPr>
        <w:pStyle w:val="aa"/>
        <w:ind w:firstLine="709"/>
        <w:jc w:val="right"/>
        <w:rPr>
          <w:sz w:val="24"/>
          <w:szCs w:val="24"/>
        </w:rPr>
      </w:pPr>
    </w:p>
    <w:p w:rsidR="00C3577D" w:rsidRDefault="00C3577D" w:rsidP="00FE356D">
      <w:pPr>
        <w:pStyle w:val="aa"/>
        <w:ind w:firstLine="709"/>
        <w:jc w:val="right"/>
        <w:rPr>
          <w:sz w:val="24"/>
          <w:szCs w:val="24"/>
        </w:rPr>
      </w:pPr>
      <w:r w:rsidRPr="00FB2A2A">
        <w:rPr>
          <w:sz w:val="24"/>
          <w:szCs w:val="24"/>
        </w:rPr>
        <w:t xml:space="preserve">Таблица </w:t>
      </w:r>
      <w:r w:rsidR="00A847B9">
        <w:rPr>
          <w:sz w:val="24"/>
          <w:szCs w:val="24"/>
        </w:rPr>
        <w:t>№ 10</w:t>
      </w:r>
      <w:r w:rsidRPr="00FB2A2A">
        <w:rPr>
          <w:sz w:val="24"/>
          <w:szCs w:val="24"/>
        </w:rPr>
        <w:t>.5.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102"/>
        <w:gridCol w:w="1106"/>
        <w:gridCol w:w="1101"/>
        <w:gridCol w:w="1101"/>
        <w:gridCol w:w="1101"/>
        <w:gridCol w:w="1101"/>
        <w:gridCol w:w="1101"/>
        <w:gridCol w:w="1099"/>
      </w:tblGrid>
      <w:tr w:rsidR="00C3577D" w:rsidRPr="00094725" w:rsidTr="00C3577D">
        <w:trPr>
          <w:trHeight w:val="454"/>
        </w:trPr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№ </w:t>
            </w:r>
            <w:r w:rsidRPr="00094725">
              <w:rPr>
                <w:rFonts w:ascii="Times New Roman" w:hAnsi="Times New Roman"/>
                <w:bCs/>
              </w:rPr>
              <w:br/>
            </w:r>
            <w:proofErr w:type="gramStart"/>
            <w:r w:rsidRPr="00094725">
              <w:rPr>
                <w:rFonts w:ascii="Times New Roman" w:hAnsi="Times New Roman"/>
                <w:bCs/>
              </w:rPr>
              <w:t>п</w:t>
            </w:r>
            <w:proofErr w:type="gramEnd"/>
            <w:r w:rsidRPr="0009472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537" w:type="pct"/>
            <w:gridSpan w:val="8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Доход</w:t>
            </w:r>
            <w:r>
              <w:rPr>
                <w:rFonts w:ascii="Times New Roman" w:hAnsi="Times New Roman"/>
                <w:bCs/>
              </w:rPr>
              <w:t>ность продаж для группы «</w:t>
            </w:r>
            <w:r w:rsidRPr="00094725">
              <w:rPr>
                <w:rFonts w:ascii="Times New Roman" w:hAnsi="Times New Roman"/>
                <w:bCs/>
              </w:rPr>
              <w:t>прочие потребители</w:t>
            </w:r>
            <w:r>
              <w:rPr>
                <w:rFonts w:ascii="Times New Roman" w:hAnsi="Times New Roman"/>
                <w:bCs/>
              </w:rPr>
              <w:t>»</w:t>
            </w:r>
            <w:r w:rsidRPr="00094725">
              <w:rPr>
                <w:rFonts w:ascii="Times New Roman" w:hAnsi="Times New Roman"/>
                <w:bCs/>
              </w:rPr>
              <w:t>, (ДП)</w:t>
            </w:r>
          </w:p>
        </w:tc>
      </w:tr>
      <w:tr w:rsidR="00C3577D" w:rsidRPr="00094725" w:rsidTr="00C3577D">
        <w:trPr>
          <w:trHeight w:val="426"/>
        </w:trPr>
        <w:tc>
          <w:tcPr>
            <w:tcW w:w="463" w:type="pct"/>
            <w:vMerge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7" w:type="pct"/>
            <w:gridSpan w:val="8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C3577D" w:rsidRPr="00094725" w:rsidTr="00C3577D">
        <w:trPr>
          <w:trHeight w:val="289"/>
        </w:trPr>
        <w:tc>
          <w:tcPr>
            <w:tcW w:w="463" w:type="pct"/>
            <w:vMerge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менее 150 кВт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от 150 до 670 кВт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  <w:hideMark/>
          </w:tcPr>
          <w:p w:rsidR="00C3577D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от 670 кВт </w:t>
            </w:r>
          </w:p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до 10 МВт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не менее 10 МВт</w:t>
            </w:r>
          </w:p>
        </w:tc>
      </w:tr>
      <w:tr w:rsidR="00C3577D" w:rsidRPr="00094725" w:rsidTr="00C3577D">
        <w:trPr>
          <w:trHeight w:val="289"/>
        </w:trPr>
        <w:tc>
          <w:tcPr>
            <w:tcW w:w="463" w:type="pct"/>
            <w:vMerge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проценты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проценты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проценты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проценты</w:t>
            </w:r>
          </w:p>
        </w:tc>
      </w:tr>
      <w:tr w:rsidR="00C3577D" w:rsidRPr="00094725" w:rsidTr="00C3577D">
        <w:trPr>
          <w:trHeight w:val="289"/>
        </w:trPr>
        <w:tc>
          <w:tcPr>
            <w:tcW w:w="463" w:type="pct"/>
            <w:vMerge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1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1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1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1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094725">
              <w:rPr>
                <w:rFonts w:ascii="Times New Roman" w:hAnsi="Times New Roman"/>
                <w:bCs/>
              </w:rPr>
              <w:t>полу-годие</w:t>
            </w:r>
            <w:proofErr w:type="gramEnd"/>
          </w:p>
        </w:tc>
      </w:tr>
      <w:tr w:rsidR="00C3577D" w:rsidRPr="00094725" w:rsidTr="00C3577D">
        <w:trPr>
          <w:trHeight w:val="289"/>
        </w:trPr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9</w:t>
            </w:r>
          </w:p>
        </w:tc>
      </w:tr>
      <w:tr w:rsidR="00C3577D" w:rsidRPr="00BA73FC" w:rsidTr="00C3577D">
        <w:trPr>
          <w:trHeight w:val="340"/>
        </w:trPr>
        <w:tc>
          <w:tcPr>
            <w:tcW w:w="463" w:type="pct"/>
            <w:shd w:val="clear" w:color="auto" w:fill="auto"/>
            <w:noWrap/>
            <w:vAlign w:val="center"/>
            <w:hideMark/>
          </w:tcPr>
          <w:p w:rsidR="00C3577D" w:rsidRPr="00094725" w:rsidRDefault="00C3577D" w:rsidP="00984E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C3577D" w:rsidRPr="00BA73FC" w:rsidRDefault="00C3577D" w:rsidP="0098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BA73FC">
              <w:rPr>
                <w:rFonts w:ascii="Times New Roman" w:eastAsia="Times New Roman" w:hAnsi="Times New Roman" w:cs="Times New Roman"/>
                <w:szCs w:val="28"/>
              </w:rPr>
              <w:t>15,35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3577D" w:rsidRPr="00BA73FC" w:rsidRDefault="00C3577D" w:rsidP="0098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BA73FC">
              <w:rPr>
                <w:rFonts w:ascii="Times New Roman" w:eastAsia="Times New Roman" w:hAnsi="Times New Roman" w:cs="Times New Roman"/>
                <w:szCs w:val="28"/>
              </w:rPr>
              <w:t>15,56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C3577D" w:rsidRPr="00BA73FC" w:rsidRDefault="00C3577D" w:rsidP="0098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BA73FC">
              <w:rPr>
                <w:rFonts w:ascii="Times New Roman" w:eastAsia="Times New Roman" w:hAnsi="Times New Roman" w:cs="Times New Roman"/>
                <w:szCs w:val="28"/>
              </w:rPr>
              <w:t>14,10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C3577D" w:rsidRPr="00BA73FC" w:rsidRDefault="00C3577D" w:rsidP="0098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BA73FC">
              <w:rPr>
                <w:rFonts w:ascii="Times New Roman" w:eastAsia="Times New Roman" w:hAnsi="Times New Roman" w:cs="Times New Roman"/>
                <w:szCs w:val="28"/>
              </w:rPr>
              <w:t>14,30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C3577D" w:rsidRPr="00BA73FC" w:rsidRDefault="00C3577D" w:rsidP="0098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BA73FC">
              <w:rPr>
                <w:rFonts w:ascii="Times New Roman" w:eastAsia="Times New Roman" w:hAnsi="Times New Roman" w:cs="Times New Roman"/>
                <w:szCs w:val="28"/>
              </w:rPr>
              <w:t>9,60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C3577D" w:rsidRPr="00BA73FC" w:rsidRDefault="00C3577D" w:rsidP="0098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BA73FC">
              <w:rPr>
                <w:rFonts w:ascii="Times New Roman" w:eastAsia="Times New Roman" w:hAnsi="Times New Roman" w:cs="Times New Roman"/>
                <w:szCs w:val="28"/>
              </w:rPr>
              <w:t>9,74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C3577D" w:rsidRPr="00BA73FC" w:rsidRDefault="00C3577D" w:rsidP="0098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BA73FC">
              <w:rPr>
                <w:rFonts w:ascii="Times New Roman" w:eastAsia="Times New Roman" w:hAnsi="Times New Roman" w:cs="Times New Roman"/>
                <w:szCs w:val="28"/>
              </w:rPr>
              <w:t>5,62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3577D" w:rsidRPr="00BA73FC" w:rsidRDefault="00C3577D" w:rsidP="0098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BA73FC">
              <w:rPr>
                <w:rFonts w:ascii="Times New Roman" w:eastAsia="Times New Roman" w:hAnsi="Times New Roman" w:cs="Times New Roman"/>
                <w:szCs w:val="28"/>
              </w:rPr>
              <w:t>5,70</w:t>
            </w:r>
          </w:p>
        </w:tc>
      </w:tr>
    </w:tbl>
    <w:p w:rsidR="00C3577D" w:rsidRDefault="00C3577D" w:rsidP="00FE356D">
      <w:pPr>
        <w:pStyle w:val="aa"/>
        <w:ind w:firstLine="709"/>
        <w:jc w:val="right"/>
        <w:rPr>
          <w:sz w:val="24"/>
          <w:szCs w:val="24"/>
        </w:rPr>
      </w:pPr>
    </w:p>
    <w:p w:rsidR="00FE356D" w:rsidRPr="00FB2A2A" w:rsidRDefault="00FE356D" w:rsidP="00FE356D">
      <w:pPr>
        <w:pStyle w:val="aa"/>
        <w:ind w:firstLine="709"/>
        <w:jc w:val="right"/>
        <w:rPr>
          <w:sz w:val="24"/>
          <w:szCs w:val="24"/>
        </w:rPr>
      </w:pPr>
      <w:r w:rsidRPr="00FB2A2A">
        <w:rPr>
          <w:sz w:val="24"/>
          <w:szCs w:val="24"/>
        </w:rPr>
        <w:t xml:space="preserve">Таблица </w:t>
      </w:r>
      <w:r w:rsidR="00A847B9">
        <w:rPr>
          <w:sz w:val="24"/>
          <w:szCs w:val="24"/>
        </w:rPr>
        <w:t>№ 10</w:t>
      </w:r>
      <w:r w:rsidRPr="00FB2A2A">
        <w:rPr>
          <w:sz w:val="24"/>
          <w:szCs w:val="24"/>
        </w:rPr>
        <w:t>.6.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4666"/>
        <w:gridCol w:w="4147"/>
      </w:tblGrid>
      <w:tr w:rsidR="00FE356D" w:rsidRPr="00094725" w:rsidTr="00FE356D">
        <w:trPr>
          <w:trHeight w:val="510"/>
        </w:trPr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 xml:space="preserve">№ </w:t>
            </w:r>
            <w:r w:rsidRPr="00094725">
              <w:rPr>
                <w:rFonts w:ascii="Times New Roman" w:hAnsi="Times New Roman"/>
                <w:bCs/>
              </w:rPr>
              <w:br/>
            </w:r>
            <w:proofErr w:type="gramStart"/>
            <w:r w:rsidRPr="00094725">
              <w:rPr>
                <w:rFonts w:ascii="Times New Roman" w:hAnsi="Times New Roman"/>
                <w:bCs/>
              </w:rPr>
              <w:t>п</w:t>
            </w:r>
            <w:proofErr w:type="gramEnd"/>
            <w:r w:rsidRPr="0009472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537" w:type="pct"/>
            <w:gridSpan w:val="2"/>
            <w:shd w:val="clear" w:color="auto" w:fill="auto"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25">
              <w:rPr>
                <w:rFonts w:ascii="Times New Roman" w:hAnsi="Times New Roman"/>
                <w:bCs/>
              </w:rPr>
              <w:t>Коэффициент параметров деятельности гарантирующего поставщика, (К</w:t>
            </w:r>
            <w:r w:rsidRPr="00094725">
              <w:rPr>
                <w:rFonts w:ascii="Times New Roman" w:hAnsi="Times New Roman"/>
                <w:bCs/>
                <w:vertAlign w:val="superscript"/>
              </w:rPr>
              <w:t>рег</w:t>
            </w:r>
            <w:r w:rsidRPr="00094725">
              <w:rPr>
                <w:rFonts w:ascii="Times New Roman" w:hAnsi="Times New Roman"/>
                <w:bCs/>
              </w:rPr>
              <w:t>)</w:t>
            </w:r>
          </w:p>
        </w:tc>
      </w:tr>
      <w:tr w:rsidR="00FE356D" w:rsidRPr="00094725" w:rsidTr="00FE356D">
        <w:trPr>
          <w:trHeight w:val="346"/>
        </w:trPr>
        <w:tc>
          <w:tcPr>
            <w:tcW w:w="463" w:type="pct"/>
            <w:vMerge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2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 полугодие</w:t>
            </w:r>
          </w:p>
        </w:tc>
        <w:tc>
          <w:tcPr>
            <w:tcW w:w="2134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 полугодие</w:t>
            </w:r>
          </w:p>
        </w:tc>
      </w:tr>
      <w:tr w:rsidR="00FE356D" w:rsidRPr="00094725" w:rsidTr="00FE356D">
        <w:trPr>
          <w:trHeight w:val="346"/>
        </w:trPr>
        <w:tc>
          <w:tcPr>
            <w:tcW w:w="463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2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34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3</w:t>
            </w:r>
          </w:p>
        </w:tc>
      </w:tr>
      <w:tr w:rsidR="00FE356D" w:rsidRPr="00094725" w:rsidTr="00FE356D">
        <w:trPr>
          <w:trHeight w:val="346"/>
        </w:trPr>
        <w:tc>
          <w:tcPr>
            <w:tcW w:w="463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47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2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2134" w:type="pct"/>
            <w:shd w:val="clear" w:color="auto" w:fill="auto"/>
            <w:noWrap/>
            <w:vAlign w:val="center"/>
            <w:hideMark/>
          </w:tcPr>
          <w:p w:rsidR="00FE356D" w:rsidRPr="00094725" w:rsidRDefault="00FE356D" w:rsidP="00FE3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</w:t>
            </w:r>
          </w:p>
        </w:tc>
      </w:tr>
    </w:tbl>
    <w:p w:rsidR="00FE356D" w:rsidRPr="000B21B1" w:rsidRDefault="00FE356D" w:rsidP="00FE356D">
      <w:pPr>
        <w:pStyle w:val="aa"/>
        <w:ind w:firstLine="709"/>
        <w:rPr>
          <w:sz w:val="16"/>
          <w:szCs w:val="16"/>
        </w:rPr>
      </w:pPr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>Со стороны ПАО «Костромская сбытовая компания» разногласий нет.</w:t>
      </w:r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Однако Общество отметило, что н</w:t>
      </w:r>
      <w:r w:rsidRPr="00AF2EA2">
        <w:rPr>
          <w:bCs/>
          <w:sz w:val="24"/>
          <w:szCs w:val="24"/>
        </w:rPr>
        <w:t>естабильная</w:t>
      </w:r>
      <w:r w:rsidRPr="00AF2EA2">
        <w:rPr>
          <w:sz w:val="24"/>
          <w:szCs w:val="24"/>
        </w:rPr>
        <w:t xml:space="preserve"> </w:t>
      </w:r>
      <w:r w:rsidRPr="00AF2EA2">
        <w:rPr>
          <w:bCs/>
          <w:sz w:val="24"/>
          <w:szCs w:val="24"/>
        </w:rPr>
        <w:t>ситуация</w:t>
      </w:r>
      <w:r w:rsidRPr="00AF2EA2">
        <w:rPr>
          <w:sz w:val="24"/>
          <w:szCs w:val="24"/>
        </w:rPr>
        <w:t xml:space="preserve"> </w:t>
      </w:r>
      <w:r w:rsidRPr="00AF2EA2">
        <w:rPr>
          <w:bCs/>
          <w:sz w:val="24"/>
          <w:szCs w:val="24"/>
        </w:rPr>
        <w:t>на</w:t>
      </w:r>
      <w:r w:rsidRPr="00AF2EA2">
        <w:rPr>
          <w:sz w:val="24"/>
          <w:szCs w:val="24"/>
        </w:rPr>
        <w:t xml:space="preserve"> </w:t>
      </w:r>
      <w:r w:rsidRPr="00AF2EA2">
        <w:rPr>
          <w:bCs/>
          <w:sz w:val="24"/>
          <w:szCs w:val="24"/>
        </w:rPr>
        <w:t>финансовых</w:t>
      </w:r>
      <w:r w:rsidRPr="00AF2EA2">
        <w:rPr>
          <w:sz w:val="24"/>
          <w:szCs w:val="24"/>
        </w:rPr>
        <w:t xml:space="preserve"> </w:t>
      </w:r>
      <w:r w:rsidRPr="00AF2EA2">
        <w:rPr>
          <w:bCs/>
          <w:sz w:val="24"/>
          <w:szCs w:val="24"/>
        </w:rPr>
        <w:t>рынках</w:t>
      </w:r>
      <w:r w:rsidRPr="00AF2EA2">
        <w:rPr>
          <w:sz w:val="24"/>
          <w:szCs w:val="24"/>
        </w:rPr>
        <w:t xml:space="preserve"> сказывается на необходимости повысить внимание к</w:t>
      </w:r>
      <w:r>
        <w:rPr>
          <w:sz w:val="24"/>
          <w:szCs w:val="24"/>
        </w:rPr>
        <w:t xml:space="preserve"> р</w:t>
      </w:r>
      <w:r w:rsidRPr="00AF2EA2">
        <w:rPr>
          <w:sz w:val="24"/>
          <w:szCs w:val="24"/>
        </w:rPr>
        <w:t>асход</w:t>
      </w:r>
      <w:r>
        <w:rPr>
          <w:sz w:val="24"/>
          <w:szCs w:val="24"/>
        </w:rPr>
        <w:t>ам</w:t>
      </w:r>
      <w:r w:rsidRPr="00AF2EA2">
        <w:rPr>
          <w:sz w:val="24"/>
          <w:szCs w:val="24"/>
        </w:rPr>
        <w:t xml:space="preserve"> на обслуживание</w:t>
      </w:r>
      <w:r w:rsidRPr="000C4E9D">
        <w:rPr>
          <w:sz w:val="24"/>
          <w:szCs w:val="24"/>
        </w:rPr>
        <w:t xml:space="preserve"> кредитов, необходимых для поддержания достаточного размера оборотного капитала при просрочке платежей со стороны</w:t>
      </w:r>
      <w:r>
        <w:rPr>
          <w:sz w:val="24"/>
          <w:szCs w:val="24"/>
        </w:rPr>
        <w:t xml:space="preserve"> потребителей  по ожидаемым показателям, чтобы обеспечить гарантированную бесперебойную поставку электрической энергии потребителям Костромской области. </w:t>
      </w:r>
      <w:proofErr w:type="gramStart"/>
      <w:r>
        <w:rPr>
          <w:sz w:val="24"/>
          <w:szCs w:val="24"/>
        </w:rPr>
        <w:t xml:space="preserve">ОАО «Костромская сбытовая компания», исходя из сложившихся на текущую дату условий формирования кредитных ресурсов банками, ожидает расходы на обслуживание кредитов свыше 160,0 млн. руб. В связи с чем, в случае изменения </w:t>
      </w:r>
      <w:r>
        <w:rPr>
          <w:sz w:val="24"/>
          <w:szCs w:val="24"/>
        </w:rPr>
        <w:lastRenderedPageBreak/>
        <w:t xml:space="preserve">нормативной базы по вопросу формирования расходов на обслуживание кредитов для гарантирующих поставщиков в течение 2016 года и ухудшения ситуации на финансовых рынках, просьба вернутся  к пересмотру данных расходов. </w:t>
      </w:r>
      <w:proofErr w:type="gramEnd"/>
    </w:p>
    <w:p w:rsidR="00FE356D" w:rsidRDefault="00FE356D" w:rsidP="00FE356D">
      <w:pPr>
        <w:pStyle w:val="aa"/>
        <w:ind w:firstLine="709"/>
        <w:rPr>
          <w:sz w:val="24"/>
          <w:szCs w:val="24"/>
        </w:rPr>
      </w:pPr>
      <w:r w:rsidRPr="00F55555">
        <w:rPr>
          <w:sz w:val="24"/>
          <w:szCs w:val="24"/>
        </w:rPr>
        <w:t xml:space="preserve">НП «Совет рынка» по данному вопросу </w:t>
      </w:r>
      <w:r w:rsidRPr="00C41207">
        <w:rPr>
          <w:sz w:val="24"/>
          <w:szCs w:val="24"/>
        </w:rPr>
        <w:t>голосует «за»</w:t>
      </w:r>
      <w:r w:rsidR="00C3577D">
        <w:rPr>
          <w:sz w:val="24"/>
          <w:szCs w:val="24"/>
        </w:rPr>
        <w:t xml:space="preserve"> (письмо вх. от 24.12.2015 г. № </w:t>
      </w:r>
      <w:r>
        <w:rPr>
          <w:sz w:val="24"/>
          <w:szCs w:val="24"/>
        </w:rPr>
        <w:t>О-3032)</w:t>
      </w:r>
      <w:r w:rsidRPr="00C41207">
        <w:rPr>
          <w:sz w:val="24"/>
          <w:szCs w:val="24"/>
        </w:rPr>
        <w:t>.</w:t>
      </w:r>
    </w:p>
    <w:p w:rsidR="00FE356D" w:rsidRPr="00710565" w:rsidRDefault="00FE356D" w:rsidP="00FE356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847B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565">
        <w:rPr>
          <w:rFonts w:ascii="Times New Roman" w:hAnsi="Times New Roman"/>
          <w:sz w:val="24"/>
          <w:szCs w:val="24"/>
        </w:rPr>
        <w:t xml:space="preserve">Повестки, поддержали единогласно предложение уполномоченного по делу Л.В. Осиповой. </w:t>
      </w:r>
    </w:p>
    <w:p w:rsidR="00FE356D" w:rsidRDefault="00FE356D" w:rsidP="00FE35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565">
        <w:rPr>
          <w:rFonts w:ascii="Times New Roman" w:eastAsia="Times New Roman" w:hAnsi="Times New Roman" w:cs="Times New Roman"/>
          <w:sz w:val="24"/>
          <w:szCs w:val="24"/>
        </w:rPr>
        <w:t>Солдатова И.Ю. – Принять предложение Л.В. Осиповой.</w:t>
      </w:r>
    </w:p>
    <w:p w:rsidR="00FE356D" w:rsidRDefault="00FE356D" w:rsidP="00FE35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56D" w:rsidRDefault="00FE356D" w:rsidP="00FE356D">
      <w:pPr>
        <w:tabs>
          <w:tab w:val="left" w:pos="2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FE356D" w:rsidRDefault="00FE356D" w:rsidP="00FE35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Установить сбытовые надбавки, уровни доходности продаж для группы «прочие потребители» и коэффициенты параметров деятельности гарантирующего поставщика ПАО «Костромская сбытовая компания» на территории Костромской области на 2016 год в размерах в соо</w:t>
      </w:r>
      <w:r w:rsidR="00C3577D">
        <w:rPr>
          <w:rFonts w:ascii="Times New Roman" w:hAnsi="Times New Roman"/>
          <w:sz w:val="24"/>
          <w:szCs w:val="24"/>
        </w:rPr>
        <w:t xml:space="preserve">тветствии с таблицами </w:t>
      </w:r>
      <w:r w:rsidR="00A847B9">
        <w:rPr>
          <w:rFonts w:ascii="Times New Roman" w:hAnsi="Times New Roman"/>
          <w:sz w:val="24"/>
          <w:szCs w:val="24"/>
        </w:rPr>
        <w:t>№№ 10.2. – 10</w:t>
      </w:r>
      <w:r w:rsidR="00C3577D">
        <w:rPr>
          <w:rFonts w:ascii="Times New Roman" w:hAnsi="Times New Roman"/>
          <w:sz w:val="24"/>
          <w:szCs w:val="24"/>
        </w:rPr>
        <w:t>.6.</w:t>
      </w:r>
      <w:r w:rsidR="00A847B9">
        <w:rPr>
          <w:rFonts w:ascii="Times New Roman" w:hAnsi="Times New Roman"/>
          <w:sz w:val="24"/>
          <w:szCs w:val="24"/>
        </w:rPr>
        <w:t xml:space="preserve">, вышеуказанными в настоящем протоколе. </w:t>
      </w:r>
    </w:p>
    <w:p w:rsidR="00FE356D" w:rsidRPr="008E4167" w:rsidRDefault="00FE356D" w:rsidP="00FE356D">
      <w:pPr>
        <w:pStyle w:val="a5"/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A125F6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proofErr w:type="gramStart"/>
      <w:r w:rsidRPr="008C3503">
        <w:rPr>
          <w:sz w:val="24"/>
          <w:szCs w:val="24"/>
        </w:rPr>
        <w:t>Признать утратившим силу постановление департамента государственного регулирования цен и тарифов от 26</w:t>
      </w:r>
      <w:r w:rsidR="007D5E00">
        <w:rPr>
          <w:sz w:val="24"/>
          <w:szCs w:val="24"/>
        </w:rPr>
        <w:t xml:space="preserve"> декабря 2014 года</w:t>
      </w:r>
      <w:r w:rsidRPr="008C3503">
        <w:rPr>
          <w:sz w:val="24"/>
          <w:szCs w:val="24"/>
        </w:rPr>
        <w:t xml:space="preserve"> № 14/</w:t>
      </w:r>
      <w:r w:rsidRPr="008E4167">
        <w:rPr>
          <w:sz w:val="24"/>
          <w:szCs w:val="24"/>
        </w:rPr>
        <w:t>503 «Об установлении сбытовых надбавок гарантирующему поставщику электрической энергии открытому акционерному обществу «Костромская сбытовая компания», поставляющему электрическую энергию (мощность) на розничном рынке, на 2015 год и о признании утратившим силу постановления департамента государственного регулирования цен и тарифов Костромской области от 27.12.2013 № 13/622»</w:t>
      </w:r>
      <w:proofErr w:type="gramEnd"/>
    </w:p>
    <w:p w:rsidR="00FE356D" w:rsidRPr="008C3503" w:rsidRDefault="00FE356D" w:rsidP="00FE356D">
      <w:pPr>
        <w:pStyle w:val="a5"/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8C3503">
        <w:rPr>
          <w:color w:val="000000"/>
          <w:sz w:val="24"/>
          <w:szCs w:val="24"/>
        </w:rPr>
        <w:t xml:space="preserve">3. Настоящее постановление </w:t>
      </w:r>
      <w:r w:rsidRPr="008C3503">
        <w:rPr>
          <w:sz w:val="24"/>
          <w:szCs w:val="24"/>
        </w:rPr>
        <w:t>подлежит официальному опубликованию и вступает в силу с 1 января 2016 года</w:t>
      </w:r>
      <w:r w:rsidRPr="008C3503">
        <w:rPr>
          <w:color w:val="000000"/>
          <w:sz w:val="24"/>
          <w:szCs w:val="24"/>
        </w:rPr>
        <w:t>.</w:t>
      </w:r>
    </w:p>
    <w:p w:rsidR="00FE356D" w:rsidRDefault="00FE356D" w:rsidP="00FE356D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4. </w:t>
      </w:r>
      <w:r w:rsidRPr="00ED7796">
        <w:rPr>
          <w:rFonts w:ascii="Times New Roman" w:hAnsi="Times New Roman"/>
          <w:color w:val="000000"/>
          <w:sz w:val="24"/>
          <w:szCs w:val="24"/>
        </w:rPr>
        <w:t>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FE356D" w:rsidRDefault="00FE356D" w:rsidP="00FE356D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5. </w:t>
      </w:r>
      <w:r w:rsidRPr="00ED7796">
        <w:rPr>
          <w:rFonts w:ascii="Times New Roman" w:hAnsi="Times New Roman"/>
          <w:color w:val="000000"/>
          <w:sz w:val="24"/>
          <w:szCs w:val="24"/>
        </w:rPr>
        <w:t>Раскрыть информацию по стандартам раскрытия в установленные сроки, в соответствии с действующим законодательством.</w:t>
      </w:r>
    </w:p>
    <w:p w:rsidR="00FE356D" w:rsidRPr="00ED7796" w:rsidRDefault="00FE356D" w:rsidP="00FE356D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 w:rsidRPr="0099054E">
        <w:rPr>
          <w:rFonts w:ascii="Times New Roman" w:hAnsi="Times New Roman"/>
          <w:sz w:val="24"/>
          <w:szCs w:val="24"/>
        </w:rPr>
        <w:t xml:space="preserve">Направить </w:t>
      </w:r>
      <w:proofErr w:type="gramStart"/>
      <w:r w:rsidRPr="0099054E">
        <w:rPr>
          <w:rFonts w:ascii="Times New Roman" w:hAnsi="Times New Roman"/>
          <w:sz w:val="24"/>
          <w:szCs w:val="24"/>
        </w:rPr>
        <w:t>в Ф</w:t>
      </w:r>
      <w:r>
        <w:rPr>
          <w:rFonts w:ascii="Times New Roman" w:hAnsi="Times New Roman"/>
          <w:sz w:val="24"/>
          <w:szCs w:val="24"/>
        </w:rPr>
        <w:t>АС</w:t>
      </w:r>
      <w:r w:rsidRPr="0099054E">
        <w:rPr>
          <w:rFonts w:ascii="Times New Roman" w:hAnsi="Times New Roman"/>
          <w:sz w:val="24"/>
          <w:szCs w:val="24"/>
        </w:rPr>
        <w:t xml:space="preserve"> России информацию по тарифам для включения в реестр субъектов естественных монополий в соответствии</w:t>
      </w:r>
      <w:proofErr w:type="gramEnd"/>
      <w:r w:rsidRPr="0099054E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FE356D" w:rsidRPr="00C3577D" w:rsidRDefault="00FE356D" w:rsidP="00C3577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56D" w:rsidRPr="00C3577D" w:rsidRDefault="00FE356D" w:rsidP="00C357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577D">
        <w:rPr>
          <w:rFonts w:ascii="Times New Roman" w:hAnsi="Times New Roman" w:cs="Times New Roman"/>
          <w:b/>
          <w:sz w:val="24"/>
          <w:szCs w:val="24"/>
        </w:rPr>
        <w:t>Вопрос 1</w:t>
      </w:r>
      <w:r w:rsidR="00A847B9">
        <w:rPr>
          <w:rFonts w:ascii="Times New Roman" w:hAnsi="Times New Roman" w:cs="Times New Roman"/>
          <w:b/>
          <w:sz w:val="24"/>
          <w:szCs w:val="24"/>
        </w:rPr>
        <w:t>1</w:t>
      </w:r>
      <w:r w:rsidRPr="00C3577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C3577D">
        <w:rPr>
          <w:rFonts w:ascii="Times New Roman" w:hAnsi="Times New Roman" w:cs="Times New Roman"/>
          <w:sz w:val="24"/>
          <w:szCs w:val="24"/>
        </w:rPr>
        <w:t>«</w:t>
      </w:r>
      <w:r w:rsidRPr="00C3577D">
        <w:rPr>
          <w:rFonts w:ascii="Times New Roman" w:eastAsia="Times New Roman" w:hAnsi="Times New Roman" w:cs="Times New Roman"/>
          <w:sz w:val="24"/>
          <w:szCs w:val="24"/>
        </w:rPr>
        <w:t>Об установлении (корректировки) индивидуальных тарифов на услуги по передаче электрической энергии для взаиморасчетов между сетевыми организациями на территории Костромской области на 2016 год в рамках долгосрочного периода регулирования 2015 – 2019 годы и внесении изменений в долгосрочные параметры регулирования для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сетевых организаций</w:t>
      </w:r>
      <w:proofErr w:type="gramEnd"/>
      <w:r w:rsidRPr="00C3577D">
        <w:rPr>
          <w:rFonts w:ascii="Times New Roman" w:eastAsia="Times New Roman" w:hAnsi="Times New Roman" w:cs="Times New Roman"/>
          <w:sz w:val="24"/>
          <w:szCs w:val="24"/>
        </w:rPr>
        <w:t>, на территории Костромской области на 2015 – 2019 годы</w:t>
      </w:r>
      <w:r w:rsidRPr="00C3577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FE356D" w:rsidRPr="00C3577D" w:rsidRDefault="00FE356D" w:rsidP="00C3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56D" w:rsidRPr="00C3577D" w:rsidRDefault="00FE356D" w:rsidP="00C35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77D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="00D95E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E356D" w:rsidRPr="00C3577D" w:rsidRDefault="00FE356D" w:rsidP="00C3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7D">
        <w:rPr>
          <w:rFonts w:ascii="Times New Roman" w:eastAsia="Times New Roman" w:hAnsi="Times New Roman" w:cs="Times New Roman"/>
          <w:sz w:val="24"/>
          <w:szCs w:val="24"/>
        </w:rPr>
        <w:t>Начальника отдела регулирования в электроэнергетике и газе Осипову Л.В., сообщившего по рассматриваемому вопросу следующее.</w:t>
      </w:r>
    </w:p>
    <w:p w:rsidR="00FE356D" w:rsidRPr="00C3577D" w:rsidRDefault="00FE356D" w:rsidP="00C3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577D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28.02.2015 г. № 184 «Об отнесении владельцев объектов электросетевого хозяйства к территориальным сетевым организациям» (далее – Постановление) установлены критерии отнесения владельцев объектов электросетевого хозяйства к территориальным сетевым организациям,</w:t>
      </w:r>
      <w:r w:rsidRPr="00C357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которые включают количественные и качественные показатели. </w:t>
      </w:r>
    </w:p>
    <w:p w:rsidR="00FE356D" w:rsidRPr="00C3577D" w:rsidRDefault="00FE356D" w:rsidP="00C3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57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Определяющими являются количественные критерии: </w:t>
      </w:r>
    </w:p>
    <w:p w:rsidR="00FE356D" w:rsidRPr="00C3577D" w:rsidRDefault="00FE356D" w:rsidP="00D9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577D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владение силовыми трансформаторами суммарной мощностью не менее 10 МВА;</w:t>
      </w:r>
    </w:p>
    <w:p w:rsidR="00FE356D" w:rsidRPr="00C3577D" w:rsidRDefault="00FE356D" w:rsidP="00D9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577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владение линиями электропередачи не менее 2-ух уровней напряжения (ВН, СН</w:t>
      </w:r>
      <w:proofErr w:type="gramStart"/>
      <w:r w:rsidRPr="00C3577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Pr="00C357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СН2, НН). </w:t>
      </w:r>
    </w:p>
    <w:p w:rsidR="00FE356D" w:rsidRPr="005F0E8E" w:rsidRDefault="00FE356D" w:rsidP="00C3577D">
      <w:pPr>
        <w:pStyle w:val="ConsPlusNormal"/>
        <w:ind w:firstLine="709"/>
        <w:jc w:val="both"/>
        <w:rPr>
          <w:rFonts w:eastAsia="Times New Roman"/>
        </w:rPr>
      </w:pPr>
      <w:proofErr w:type="gramStart"/>
      <w:r w:rsidRPr="005F0E8E">
        <w:rPr>
          <w:rFonts w:eastAsia="Times New Roman"/>
        </w:rPr>
        <w:t>В соответствии с п. 3 Постановления и пп. 22 и 30(1) Правил государственного регулирования (пересмотра, применения) цен (тарифов) в электроэнергетик</w:t>
      </w:r>
      <w:r w:rsidR="00AA6101">
        <w:rPr>
          <w:rFonts w:eastAsia="Times New Roman"/>
        </w:rPr>
        <w:t>е, утвержденных постановлением П</w:t>
      </w:r>
      <w:r w:rsidRPr="005F0E8E">
        <w:rPr>
          <w:rFonts w:eastAsia="Times New Roman"/>
        </w:rPr>
        <w:t>равительства Российск</w:t>
      </w:r>
      <w:r>
        <w:t xml:space="preserve">ой Федерации от 29.12.2011 г. </w:t>
      </w:r>
      <w:r>
        <w:lastRenderedPageBreak/>
        <w:t>№ </w:t>
      </w:r>
      <w:r w:rsidRPr="005F0E8E">
        <w:rPr>
          <w:rFonts w:eastAsia="Times New Roman"/>
        </w:rPr>
        <w:t>1178, департаментом государственного регулирования цен и тарифов Костромской области</w:t>
      </w:r>
      <w:r>
        <w:t xml:space="preserve"> </w:t>
      </w:r>
      <w:r w:rsidRPr="005F0E8E">
        <w:rPr>
          <w:rFonts w:eastAsia="Times New Roman"/>
        </w:rPr>
        <w:t>в срок до 01 ноября 2015 года проведен анализ соответствия</w:t>
      </w:r>
      <w:r>
        <w:t xml:space="preserve"> действующих территориальных сетевых организаций</w:t>
      </w:r>
      <w:r w:rsidRPr="005F0E8E">
        <w:rPr>
          <w:rFonts w:eastAsia="Times New Roman"/>
        </w:rPr>
        <w:t xml:space="preserve"> установленным критериям. </w:t>
      </w:r>
      <w:proofErr w:type="gramEnd"/>
    </w:p>
    <w:p w:rsidR="00C3577D" w:rsidRDefault="00FE356D" w:rsidP="00C3577D">
      <w:pPr>
        <w:pStyle w:val="ConsPlusNormal"/>
        <w:ind w:firstLine="708"/>
        <w:jc w:val="both"/>
        <w:rPr>
          <w:rFonts w:eastAsia="Times New Roman"/>
        </w:rPr>
      </w:pPr>
      <w:r w:rsidRPr="00C3577D">
        <w:rPr>
          <w:rFonts w:eastAsia="Times New Roman"/>
        </w:rPr>
        <w:t xml:space="preserve">По результатам проведенной проверки установлено, что </w:t>
      </w:r>
      <w:r w:rsidRPr="00C3577D">
        <w:t xml:space="preserve">5 сетевых организаций </w:t>
      </w:r>
      <w:r w:rsidRPr="00C3577D">
        <w:rPr>
          <w:rFonts w:eastAsia="Times New Roman"/>
        </w:rPr>
        <w:t>соответству</w:t>
      </w:r>
      <w:r w:rsidRPr="00C3577D">
        <w:t>ю</w:t>
      </w:r>
      <w:r w:rsidRPr="00C3577D">
        <w:rPr>
          <w:rFonts w:eastAsia="Times New Roman"/>
        </w:rPr>
        <w:t xml:space="preserve">т критериям отнесения владельцев объектов электросетевого хозяйства к территориальным сетевым организациям и подлежит тарифному регулированию на очередной период 2016 года. </w:t>
      </w:r>
    </w:p>
    <w:p w:rsidR="00FE356D" w:rsidRDefault="00FE356D" w:rsidP="00C3577D">
      <w:pPr>
        <w:pStyle w:val="ConsPlusNormal"/>
        <w:ind w:firstLine="708"/>
        <w:jc w:val="both"/>
      </w:pPr>
      <w:r w:rsidRPr="00C3577D">
        <w:t>Территориальные сетевые организации, оказывающие услуги по передаче электрической энергии на территории Костромской области, в отношении которых не устанавливаются (не пересматриваются) цены (тарифы) на услуги по передаче электрической энергии на очередной расчетный период регулирования 2016 год:</w:t>
      </w:r>
    </w:p>
    <w:p w:rsidR="00C3577D" w:rsidRPr="00C3577D" w:rsidRDefault="00C3577D" w:rsidP="00C3577D">
      <w:pPr>
        <w:pStyle w:val="ConsPlusNormal"/>
        <w:ind w:firstLine="708"/>
        <w:jc w:val="both"/>
        <w:rPr>
          <w:rFonts w:eastAsia="Times New Roman"/>
          <w:sz w:val="16"/>
          <w:szCs w:val="16"/>
        </w:rPr>
      </w:pPr>
    </w:p>
    <w:tbl>
      <w:tblPr>
        <w:tblStyle w:val="a4"/>
        <w:tblW w:w="5000" w:type="pct"/>
        <w:tblLook w:val="04A0"/>
      </w:tblPr>
      <w:tblGrid>
        <w:gridCol w:w="4976"/>
        <w:gridCol w:w="2368"/>
        <w:gridCol w:w="2368"/>
      </w:tblGrid>
      <w:tr w:rsidR="00FE356D" w:rsidRPr="00C3577D" w:rsidTr="00C20A3C">
        <w:trPr>
          <w:trHeight w:val="624"/>
        </w:trPr>
        <w:tc>
          <w:tcPr>
            <w:tcW w:w="2561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Полное наименование территориальной сетевой организации (ТСО)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ИНН ТСО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КПП ТСО</w:t>
            </w:r>
          </w:p>
        </w:tc>
      </w:tr>
      <w:tr w:rsidR="00FE356D" w:rsidRPr="00C3577D" w:rsidTr="00C20A3C">
        <w:trPr>
          <w:trHeight w:val="567"/>
        </w:trPr>
        <w:tc>
          <w:tcPr>
            <w:tcW w:w="2561" w:type="pct"/>
            <w:vAlign w:val="center"/>
          </w:tcPr>
          <w:p w:rsidR="00FE356D" w:rsidRPr="00C3577D" w:rsidRDefault="00FE356D" w:rsidP="00FE356D">
            <w:pPr>
              <w:ind w:firstLine="30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 xml:space="preserve">Общество с ограниченной ответственностью «Белгорсолод» 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3123163716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577D">
              <w:rPr>
                <w:rFonts w:ascii="Times New Roman" w:hAnsi="Times New Roman" w:cs="Times New Roman"/>
              </w:rPr>
              <w:t>312301001</w:t>
            </w:r>
          </w:p>
        </w:tc>
      </w:tr>
      <w:tr w:rsidR="00FE356D" w:rsidRPr="00C3577D" w:rsidTr="00C20A3C">
        <w:trPr>
          <w:trHeight w:val="567"/>
        </w:trPr>
        <w:tc>
          <w:tcPr>
            <w:tcW w:w="2561" w:type="pct"/>
            <w:vAlign w:val="center"/>
          </w:tcPr>
          <w:p w:rsidR="00FE356D" w:rsidRPr="00C3577D" w:rsidRDefault="00FE356D" w:rsidP="00FE356D">
            <w:pPr>
              <w:ind w:firstLine="30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Общество с ограниченной ответственностью «Текмаш»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4444003466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577D">
              <w:rPr>
                <w:rFonts w:ascii="Times New Roman" w:hAnsi="Times New Roman" w:cs="Times New Roman"/>
              </w:rPr>
              <w:t>440101001</w:t>
            </w:r>
          </w:p>
        </w:tc>
      </w:tr>
      <w:tr w:rsidR="00FE356D" w:rsidRPr="00C3577D" w:rsidTr="00C20A3C">
        <w:trPr>
          <w:trHeight w:val="567"/>
        </w:trPr>
        <w:tc>
          <w:tcPr>
            <w:tcW w:w="2561" w:type="pct"/>
            <w:vAlign w:val="center"/>
          </w:tcPr>
          <w:p w:rsidR="00FE356D" w:rsidRPr="00C3577D" w:rsidRDefault="00FE356D" w:rsidP="00FE356D">
            <w:pPr>
              <w:ind w:firstLine="30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Общество с ограниченной ответственностью «Стромнефтемаш»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4401064471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440150001</w:t>
            </w:r>
          </w:p>
        </w:tc>
      </w:tr>
      <w:tr w:rsidR="00FE356D" w:rsidRPr="00C3577D" w:rsidTr="00C20A3C">
        <w:trPr>
          <w:trHeight w:val="567"/>
        </w:trPr>
        <w:tc>
          <w:tcPr>
            <w:tcW w:w="2561" w:type="pct"/>
            <w:vAlign w:val="center"/>
          </w:tcPr>
          <w:p w:rsidR="00FE356D" w:rsidRPr="00C3577D" w:rsidRDefault="00FE356D" w:rsidP="00FE356D">
            <w:pPr>
              <w:ind w:firstLine="30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Общество с ограниченной ответственностью «Костромской машиностроительный завод»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4401128238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440101001</w:t>
            </w:r>
          </w:p>
        </w:tc>
      </w:tr>
      <w:tr w:rsidR="00FE356D" w:rsidRPr="00C3577D" w:rsidTr="00C20A3C">
        <w:trPr>
          <w:trHeight w:val="567"/>
        </w:trPr>
        <w:tc>
          <w:tcPr>
            <w:tcW w:w="2561" w:type="pct"/>
            <w:vAlign w:val="center"/>
          </w:tcPr>
          <w:p w:rsidR="00FE356D" w:rsidRPr="00C3577D" w:rsidRDefault="00FE356D" w:rsidP="00FE356D">
            <w:pPr>
              <w:ind w:firstLine="30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Общество с ограниченной ответственностью «Промышленная энергетика»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4403006147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577D">
              <w:rPr>
                <w:rFonts w:ascii="Times New Roman" w:hAnsi="Times New Roman" w:cs="Times New Roman"/>
              </w:rPr>
              <w:t>440301001</w:t>
            </w:r>
          </w:p>
        </w:tc>
      </w:tr>
      <w:tr w:rsidR="00FE356D" w:rsidRPr="00C3577D" w:rsidTr="00C20A3C">
        <w:trPr>
          <w:trHeight w:val="567"/>
        </w:trPr>
        <w:tc>
          <w:tcPr>
            <w:tcW w:w="2561" w:type="pct"/>
            <w:vAlign w:val="center"/>
          </w:tcPr>
          <w:p w:rsidR="00FE356D" w:rsidRPr="00C3577D" w:rsidRDefault="00FE356D" w:rsidP="00FE356D">
            <w:pPr>
              <w:ind w:firstLine="30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Общество с ограниченной ответственностью «Ремстройпласт»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4401027984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440101001</w:t>
            </w:r>
          </w:p>
        </w:tc>
      </w:tr>
      <w:tr w:rsidR="00FE356D" w:rsidRPr="00C3577D" w:rsidTr="00C20A3C">
        <w:trPr>
          <w:trHeight w:val="567"/>
        </w:trPr>
        <w:tc>
          <w:tcPr>
            <w:tcW w:w="2561" w:type="pct"/>
            <w:vAlign w:val="center"/>
          </w:tcPr>
          <w:p w:rsidR="00FE356D" w:rsidRPr="00C3577D" w:rsidRDefault="00FE356D" w:rsidP="00FE356D">
            <w:pPr>
              <w:ind w:firstLine="30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Публичное акционерное общество «Красносельский Ювелирпром»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4415000012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577D">
              <w:rPr>
                <w:rFonts w:ascii="Times New Roman" w:hAnsi="Times New Roman" w:cs="Times New Roman"/>
              </w:rPr>
              <w:t>441501001</w:t>
            </w:r>
          </w:p>
        </w:tc>
      </w:tr>
      <w:tr w:rsidR="00FE356D" w:rsidRPr="00C3577D" w:rsidTr="00C20A3C">
        <w:trPr>
          <w:trHeight w:val="567"/>
        </w:trPr>
        <w:tc>
          <w:tcPr>
            <w:tcW w:w="2561" w:type="pct"/>
          </w:tcPr>
          <w:p w:rsidR="00FE356D" w:rsidRPr="00C3577D" w:rsidRDefault="00FE356D" w:rsidP="00FE356D">
            <w:pPr>
              <w:ind w:firstLine="30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Открытое акционерное общество «Калориферный завод»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4401006945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440101001</w:t>
            </w:r>
          </w:p>
        </w:tc>
      </w:tr>
      <w:tr w:rsidR="00FE356D" w:rsidRPr="00C3577D" w:rsidTr="00C20A3C">
        <w:trPr>
          <w:trHeight w:val="567"/>
        </w:trPr>
        <w:tc>
          <w:tcPr>
            <w:tcW w:w="2561" w:type="pct"/>
          </w:tcPr>
          <w:p w:rsidR="00FE356D" w:rsidRPr="00C3577D" w:rsidRDefault="00FE356D" w:rsidP="00FE356D">
            <w:pPr>
              <w:ind w:firstLine="30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Акционерное общество «Костромской судомеханический завод»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4401007314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577D">
              <w:rPr>
                <w:rFonts w:ascii="Times New Roman" w:hAnsi="Times New Roman" w:cs="Times New Roman"/>
              </w:rPr>
              <w:t>440101001</w:t>
            </w:r>
          </w:p>
        </w:tc>
      </w:tr>
      <w:tr w:rsidR="00FE356D" w:rsidRPr="00C3577D" w:rsidTr="00C20A3C">
        <w:trPr>
          <w:trHeight w:val="567"/>
        </w:trPr>
        <w:tc>
          <w:tcPr>
            <w:tcW w:w="2561" w:type="pct"/>
            <w:vAlign w:val="center"/>
          </w:tcPr>
          <w:p w:rsidR="00FE356D" w:rsidRPr="00C3577D" w:rsidRDefault="00FE356D" w:rsidP="00FE356D">
            <w:pPr>
              <w:ind w:firstLine="30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Закрытое акционерное общество «Электромеханический завод «Пегас»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4443002773</w:t>
            </w:r>
          </w:p>
        </w:tc>
        <w:tc>
          <w:tcPr>
            <w:tcW w:w="1219" w:type="pct"/>
            <w:vAlign w:val="center"/>
          </w:tcPr>
          <w:p w:rsidR="00FE356D" w:rsidRPr="00C3577D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3577D">
              <w:rPr>
                <w:rFonts w:ascii="Times New Roman" w:hAnsi="Times New Roman" w:cs="Times New Roman"/>
              </w:rPr>
              <w:t>440101001</w:t>
            </w:r>
          </w:p>
        </w:tc>
      </w:tr>
    </w:tbl>
    <w:p w:rsidR="00C20A3C" w:rsidRPr="00C20A3C" w:rsidRDefault="00C20A3C" w:rsidP="00C20A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356D" w:rsidRDefault="00FE356D" w:rsidP="00D95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3C">
        <w:rPr>
          <w:rFonts w:ascii="Times New Roman" w:hAnsi="Times New Roman" w:cs="Times New Roman"/>
          <w:sz w:val="24"/>
          <w:szCs w:val="24"/>
        </w:rPr>
        <w:t>Территориальные сетевые организации, оказывающие услуги по передаче электрической энергии на территории Костромской области, в отношении которых устанавливаются (пересматриваются) цены (тарифы) на услуги по передаче электрической энергии на очередной расчетный период регулирования 2016 год:</w:t>
      </w:r>
    </w:p>
    <w:p w:rsidR="00C20A3C" w:rsidRPr="00C20A3C" w:rsidRDefault="00C20A3C" w:rsidP="00C20A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5000" w:type="pct"/>
        <w:tblLook w:val="04A0"/>
      </w:tblPr>
      <w:tblGrid>
        <w:gridCol w:w="5008"/>
        <w:gridCol w:w="2352"/>
        <w:gridCol w:w="2352"/>
      </w:tblGrid>
      <w:tr w:rsidR="00FE356D" w:rsidRPr="00C20A3C" w:rsidTr="00C20A3C">
        <w:trPr>
          <w:trHeight w:val="624"/>
        </w:trPr>
        <w:tc>
          <w:tcPr>
            <w:tcW w:w="2577" w:type="pct"/>
            <w:vAlign w:val="center"/>
          </w:tcPr>
          <w:p w:rsidR="00FE356D" w:rsidRPr="00C20A3C" w:rsidRDefault="00FE356D" w:rsidP="00FE356D">
            <w:pPr>
              <w:ind w:left="-113" w:right="-113" w:hanging="29"/>
              <w:jc w:val="center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Полное наименование территориальной сетевой организации (ТСО)</w:t>
            </w:r>
          </w:p>
        </w:tc>
        <w:tc>
          <w:tcPr>
            <w:tcW w:w="1211" w:type="pct"/>
            <w:vAlign w:val="center"/>
          </w:tcPr>
          <w:p w:rsidR="00FE356D" w:rsidRPr="00C20A3C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ИНН ТСО</w:t>
            </w:r>
          </w:p>
        </w:tc>
        <w:tc>
          <w:tcPr>
            <w:tcW w:w="1211" w:type="pct"/>
            <w:vAlign w:val="center"/>
          </w:tcPr>
          <w:p w:rsidR="00FE356D" w:rsidRPr="00C20A3C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КПП ТСО</w:t>
            </w:r>
          </w:p>
        </w:tc>
      </w:tr>
      <w:tr w:rsidR="00FE356D" w:rsidRPr="00C20A3C" w:rsidTr="00C20A3C">
        <w:trPr>
          <w:trHeight w:val="850"/>
        </w:trPr>
        <w:tc>
          <w:tcPr>
            <w:tcW w:w="2577" w:type="pct"/>
            <w:vAlign w:val="center"/>
          </w:tcPr>
          <w:p w:rsidR="00FE356D" w:rsidRPr="00C20A3C" w:rsidRDefault="00FE356D" w:rsidP="00FE356D">
            <w:pPr>
              <w:ind w:hanging="29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Филиал Публичного акционерного общества «Межрегиональная распределительная сетевая компания Центра» - «Костромаэнерго»</w:t>
            </w:r>
          </w:p>
        </w:tc>
        <w:tc>
          <w:tcPr>
            <w:tcW w:w="1211" w:type="pct"/>
            <w:vAlign w:val="center"/>
          </w:tcPr>
          <w:p w:rsidR="00FE356D" w:rsidRPr="00C20A3C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6901067107</w:t>
            </w:r>
          </w:p>
        </w:tc>
        <w:tc>
          <w:tcPr>
            <w:tcW w:w="1211" w:type="pct"/>
            <w:vAlign w:val="center"/>
          </w:tcPr>
          <w:p w:rsidR="00FE356D" w:rsidRPr="00C20A3C" w:rsidRDefault="00FE356D" w:rsidP="00FE3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0A3C">
              <w:rPr>
                <w:rFonts w:ascii="Times New Roman" w:hAnsi="Times New Roman" w:cs="Times New Roman"/>
                <w:lang w:val="en-US"/>
              </w:rPr>
              <w:t>440102001</w:t>
            </w:r>
          </w:p>
        </w:tc>
      </w:tr>
      <w:tr w:rsidR="00FE356D" w:rsidRPr="00C20A3C" w:rsidTr="00C20A3C">
        <w:trPr>
          <w:trHeight w:val="567"/>
        </w:trPr>
        <w:tc>
          <w:tcPr>
            <w:tcW w:w="2577" w:type="pct"/>
            <w:vAlign w:val="center"/>
          </w:tcPr>
          <w:p w:rsidR="00FE356D" w:rsidRPr="00C20A3C" w:rsidRDefault="00FE356D" w:rsidP="00FE356D">
            <w:pPr>
              <w:ind w:hanging="29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ОАО «Оборонэнерго» филиал «Верхневолжский» РЭС «Костромской»</w:t>
            </w:r>
          </w:p>
        </w:tc>
        <w:tc>
          <w:tcPr>
            <w:tcW w:w="1211" w:type="pct"/>
            <w:vAlign w:val="center"/>
          </w:tcPr>
          <w:p w:rsidR="00FE356D" w:rsidRPr="00C20A3C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7704726225</w:t>
            </w:r>
          </w:p>
        </w:tc>
        <w:tc>
          <w:tcPr>
            <w:tcW w:w="1211" w:type="pct"/>
            <w:vAlign w:val="center"/>
          </w:tcPr>
          <w:p w:rsidR="00FE356D" w:rsidRPr="00C20A3C" w:rsidRDefault="00FE356D" w:rsidP="00FE3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0A3C">
              <w:rPr>
                <w:rFonts w:ascii="Times New Roman" w:hAnsi="Times New Roman" w:cs="Times New Roman"/>
                <w:lang w:val="en-US"/>
              </w:rPr>
              <w:t>770401001</w:t>
            </w:r>
          </w:p>
        </w:tc>
      </w:tr>
      <w:tr w:rsidR="00FE356D" w:rsidRPr="00C20A3C" w:rsidTr="00C20A3C">
        <w:trPr>
          <w:trHeight w:val="567"/>
        </w:trPr>
        <w:tc>
          <w:tcPr>
            <w:tcW w:w="2577" w:type="pct"/>
            <w:vAlign w:val="center"/>
          </w:tcPr>
          <w:p w:rsidR="00FE356D" w:rsidRPr="00C20A3C" w:rsidRDefault="00FE356D" w:rsidP="00FE356D">
            <w:pPr>
              <w:ind w:hanging="29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Северная дирекция по энергообеспечению – СП Трансэнерго – филиала ОАО «РЖД»</w:t>
            </w:r>
          </w:p>
        </w:tc>
        <w:tc>
          <w:tcPr>
            <w:tcW w:w="1211" w:type="pct"/>
            <w:vAlign w:val="center"/>
          </w:tcPr>
          <w:p w:rsidR="00FE356D" w:rsidRPr="00C20A3C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7708503727</w:t>
            </w:r>
          </w:p>
        </w:tc>
        <w:tc>
          <w:tcPr>
            <w:tcW w:w="1211" w:type="pct"/>
            <w:vAlign w:val="center"/>
          </w:tcPr>
          <w:p w:rsidR="00FE356D" w:rsidRPr="00C20A3C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760445013</w:t>
            </w:r>
          </w:p>
        </w:tc>
      </w:tr>
      <w:tr w:rsidR="00FE356D" w:rsidRPr="00C20A3C" w:rsidTr="00C20A3C">
        <w:trPr>
          <w:trHeight w:val="567"/>
        </w:trPr>
        <w:tc>
          <w:tcPr>
            <w:tcW w:w="2577" w:type="pct"/>
            <w:vAlign w:val="center"/>
          </w:tcPr>
          <w:p w:rsidR="00FE356D" w:rsidRPr="00C20A3C" w:rsidRDefault="00FE356D" w:rsidP="00FE356D">
            <w:pPr>
              <w:ind w:hanging="29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Общество с ограниченной ответственностью «КФК Энерго»</w:t>
            </w:r>
          </w:p>
        </w:tc>
        <w:tc>
          <w:tcPr>
            <w:tcW w:w="1211" w:type="pct"/>
            <w:vAlign w:val="center"/>
          </w:tcPr>
          <w:p w:rsidR="00FE356D" w:rsidRPr="00C20A3C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4401140450</w:t>
            </w:r>
          </w:p>
        </w:tc>
        <w:tc>
          <w:tcPr>
            <w:tcW w:w="1211" w:type="pct"/>
            <w:vAlign w:val="center"/>
          </w:tcPr>
          <w:p w:rsidR="00FE356D" w:rsidRPr="00C20A3C" w:rsidRDefault="00FE356D" w:rsidP="00FE35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0A3C">
              <w:rPr>
                <w:rFonts w:ascii="Times New Roman" w:hAnsi="Times New Roman" w:cs="Times New Roman"/>
                <w:lang w:val="en-US"/>
              </w:rPr>
              <w:t>440101001</w:t>
            </w:r>
          </w:p>
        </w:tc>
      </w:tr>
      <w:tr w:rsidR="00FE356D" w:rsidRPr="00C20A3C" w:rsidTr="00C20A3C">
        <w:trPr>
          <w:trHeight w:val="567"/>
        </w:trPr>
        <w:tc>
          <w:tcPr>
            <w:tcW w:w="2577" w:type="pct"/>
            <w:vAlign w:val="center"/>
          </w:tcPr>
          <w:p w:rsidR="00FE356D" w:rsidRPr="00C20A3C" w:rsidRDefault="00FE356D" w:rsidP="00FE356D">
            <w:pPr>
              <w:ind w:hanging="29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Общество с ограниченной ответственностью «Энергосервис»</w:t>
            </w:r>
          </w:p>
        </w:tc>
        <w:tc>
          <w:tcPr>
            <w:tcW w:w="1211" w:type="pct"/>
            <w:vAlign w:val="center"/>
          </w:tcPr>
          <w:p w:rsidR="00FE356D" w:rsidRPr="00C20A3C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4401095367</w:t>
            </w:r>
          </w:p>
        </w:tc>
        <w:tc>
          <w:tcPr>
            <w:tcW w:w="1211" w:type="pct"/>
            <w:vAlign w:val="center"/>
          </w:tcPr>
          <w:p w:rsidR="00FE356D" w:rsidRPr="00C20A3C" w:rsidRDefault="00FE356D" w:rsidP="00FE356D">
            <w:pPr>
              <w:jc w:val="center"/>
              <w:rPr>
                <w:rFonts w:ascii="Times New Roman" w:hAnsi="Times New Roman" w:cs="Times New Roman"/>
              </w:rPr>
            </w:pPr>
            <w:r w:rsidRPr="00C20A3C">
              <w:rPr>
                <w:rFonts w:ascii="Times New Roman" w:hAnsi="Times New Roman" w:cs="Times New Roman"/>
              </w:rPr>
              <w:t>440101001</w:t>
            </w:r>
          </w:p>
        </w:tc>
      </w:tr>
    </w:tbl>
    <w:p w:rsidR="00FE356D" w:rsidRPr="00C20A3C" w:rsidRDefault="00FE356D" w:rsidP="00C20A3C">
      <w:pPr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FE356D" w:rsidRPr="00C20A3C" w:rsidRDefault="00FE356D" w:rsidP="00C2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A3C">
        <w:rPr>
          <w:rFonts w:ascii="Times New Roman" w:hAnsi="Times New Roman" w:cs="Times New Roman"/>
          <w:sz w:val="24"/>
          <w:szCs w:val="24"/>
        </w:rPr>
        <w:lastRenderedPageBreak/>
        <w:t>Из 5-ти ТСО отношении 4-х организаций на долгосрочный период регулирования 2015</w:t>
      </w:r>
      <w:r w:rsidRPr="00C20A3C">
        <w:rPr>
          <w:rFonts w:ascii="Times New Roman" w:hAnsi="Times New Roman" w:cs="Times New Roman"/>
          <w:sz w:val="24"/>
          <w:szCs w:val="24"/>
        </w:rPr>
        <w:noBreakHyphen/>
        <w:t xml:space="preserve">2019 годы установлены тарифы на услуги по передаче электрической энергии с применением метода долгосрочной индексации необходимой валовой выручки. </w:t>
      </w:r>
      <w:proofErr w:type="gramEnd"/>
    </w:p>
    <w:p w:rsidR="00FE356D" w:rsidRPr="00C20A3C" w:rsidRDefault="00FE356D" w:rsidP="00C2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3C">
        <w:rPr>
          <w:rFonts w:ascii="Times New Roman" w:eastAsia="Times New Roman" w:hAnsi="Times New Roman" w:cs="Times New Roman"/>
          <w:sz w:val="24"/>
          <w:szCs w:val="24"/>
        </w:rPr>
        <w:t>В соответствии с п. 7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утвержденных приказом ФСТ России от 17.02.2012 г. № 98-э, перед началом каждого года долгосрочного периода регулирования определяются планируемые значения параметров расчета тарифов</w:t>
      </w:r>
      <w:r w:rsidRPr="00C20A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6D" w:rsidRPr="00C20A3C" w:rsidRDefault="00FE356D" w:rsidP="00C20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3C">
        <w:rPr>
          <w:rFonts w:ascii="Times New Roman" w:eastAsia="Times New Roman" w:hAnsi="Times New Roman" w:cs="Times New Roman"/>
          <w:sz w:val="24"/>
          <w:szCs w:val="24"/>
        </w:rPr>
        <w:t>На основе долгосрочных параметров регулирования и планируемых значений параметров расчета тарифов, определяемых на долгосрочный период регулирования, рассчитывается необходимая валовая выручка регулируемой организации на каждый год очередного долгосрочного периода регулирования.</w:t>
      </w:r>
    </w:p>
    <w:p w:rsidR="00FE356D" w:rsidRPr="00C20A3C" w:rsidRDefault="00FE356D" w:rsidP="00C20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3C">
        <w:rPr>
          <w:rFonts w:ascii="Times New Roman" w:eastAsia="Times New Roman" w:hAnsi="Times New Roman" w:cs="Times New Roman"/>
          <w:sz w:val="24"/>
          <w:szCs w:val="24"/>
        </w:rPr>
        <w:t xml:space="preserve">В течение долгосрочного периода регулирования регулирующими органами ежегодно производится корректировка необходимой валовой выручки, устанавливаемой на очередной расчетный период регулирования. </w:t>
      </w:r>
    </w:p>
    <w:p w:rsidR="00FE356D" w:rsidRPr="00C20A3C" w:rsidRDefault="00FE356D" w:rsidP="00C2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3C">
        <w:rPr>
          <w:rFonts w:ascii="Times New Roman" w:hAnsi="Times New Roman" w:cs="Times New Roman"/>
          <w:sz w:val="24"/>
          <w:szCs w:val="24"/>
        </w:rPr>
        <w:t xml:space="preserve">В соответствии с вышеизложенным, в рамках полномочий, возложенных постановлением администрации Костромской области от 31.07.2012 г. № 313-а «О департаменте государственного регулирования цен и тарифов Костромской области», </w:t>
      </w:r>
      <w:r w:rsidR="00C20A3C">
        <w:rPr>
          <w:rFonts w:ascii="Times New Roman" w:hAnsi="Times New Roman" w:cs="Times New Roman"/>
          <w:sz w:val="24"/>
          <w:szCs w:val="24"/>
        </w:rPr>
        <w:t>ДГРЦ и</w:t>
      </w:r>
      <w:proofErr w:type="gramStart"/>
      <w:r w:rsidR="00C20A3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C20A3C">
        <w:rPr>
          <w:rFonts w:ascii="Times New Roman" w:hAnsi="Times New Roman" w:cs="Times New Roman"/>
          <w:sz w:val="24"/>
          <w:szCs w:val="24"/>
        </w:rPr>
        <w:t xml:space="preserve"> КО</w:t>
      </w:r>
      <w:r w:rsidRPr="00C20A3C">
        <w:rPr>
          <w:rFonts w:ascii="Times New Roman" w:hAnsi="Times New Roman" w:cs="Times New Roman"/>
          <w:sz w:val="24"/>
          <w:szCs w:val="24"/>
        </w:rPr>
        <w:t xml:space="preserve"> принято решение об </w:t>
      </w:r>
      <w:r w:rsidRPr="00C20A3C">
        <w:rPr>
          <w:rFonts w:ascii="Times New Roman" w:eastAsia="Times New Roman" w:hAnsi="Times New Roman" w:cs="Times New Roman"/>
          <w:sz w:val="24"/>
          <w:szCs w:val="24"/>
        </w:rPr>
        <w:t>установлении (корректировки) индивидуальных тарифов на услуги по передаче электрической энергии для взаиморасчетов между сетевыми организациями на территории Костромской области на 2016 год в рамках долгосрочного периода регулирования 2015</w:t>
      </w:r>
      <w:r w:rsidRPr="00C20A3C">
        <w:rPr>
          <w:rFonts w:ascii="Times New Roman" w:hAnsi="Times New Roman" w:cs="Times New Roman"/>
          <w:sz w:val="24"/>
          <w:szCs w:val="24"/>
        </w:rPr>
        <w:t>-</w:t>
      </w:r>
      <w:r w:rsidRPr="00C20A3C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proofErr w:type="gramStart"/>
      <w:r w:rsidRPr="00C20A3C">
        <w:rPr>
          <w:rFonts w:ascii="Times New Roman" w:eastAsia="Times New Roman" w:hAnsi="Times New Roman" w:cs="Times New Roman"/>
          <w:sz w:val="24"/>
          <w:szCs w:val="24"/>
        </w:rPr>
        <w:t>годы и внесении изменений в долгосрочные параметры регулирования для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сетевых организаций, на территории Костромской области на 2015</w:t>
      </w:r>
      <w:r w:rsidRPr="00C20A3C">
        <w:rPr>
          <w:rFonts w:ascii="Times New Roman" w:hAnsi="Times New Roman" w:cs="Times New Roman"/>
          <w:sz w:val="24"/>
          <w:szCs w:val="24"/>
        </w:rPr>
        <w:t>-</w:t>
      </w:r>
      <w:r w:rsidRPr="00C20A3C">
        <w:rPr>
          <w:rFonts w:ascii="Times New Roman" w:eastAsia="Times New Roman" w:hAnsi="Times New Roman" w:cs="Times New Roman"/>
          <w:sz w:val="24"/>
          <w:szCs w:val="24"/>
        </w:rPr>
        <w:t>2019 годы</w:t>
      </w:r>
      <w:r w:rsidRPr="00C20A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E356D" w:rsidRPr="00C20A3C" w:rsidRDefault="00FE356D" w:rsidP="00C2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A3C">
        <w:rPr>
          <w:rFonts w:ascii="Times New Roman" w:hAnsi="Times New Roman" w:cs="Times New Roman"/>
          <w:sz w:val="24"/>
          <w:szCs w:val="24"/>
        </w:rPr>
        <w:t xml:space="preserve">Расчет тарифов выполнен в соответствии с требованиями и нормами Федерального закона от 26.03.2003 г. № 35-ФЗ «Об электроэнергетике», </w:t>
      </w:r>
      <w:r w:rsidRPr="00C20A3C">
        <w:rPr>
          <w:rFonts w:ascii="Times New Roman" w:hAnsi="Times New Roman" w:cs="Times New Roman"/>
          <w:iCs/>
          <w:sz w:val="24"/>
          <w:szCs w:val="24"/>
        </w:rPr>
        <w:t xml:space="preserve">постановления Правительства Российской Федерации от 29.12.2011 г. № 1178 «О ценообразовании в области регулируемых цен (тарифов) в электроэнергетике», приказом </w:t>
      </w:r>
      <w:r w:rsidRPr="00C20A3C">
        <w:rPr>
          <w:rFonts w:ascii="Times New Roman" w:hAnsi="Times New Roman" w:cs="Times New Roman"/>
          <w:sz w:val="24"/>
          <w:szCs w:val="24"/>
        </w:rPr>
        <w:t>ФСТ России от 17.02.2012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</w:t>
      </w:r>
      <w:proofErr w:type="gramEnd"/>
      <w:r w:rsidRPr="00C20A3C">
        <w:rPr>
          <w:rFonts w:ascii="Times New Roman" w:hAnsi="Times New Roman" w:cs="Times New Roman"/>
          <w:sz w:val="24"/>
          <w:szCs w:val="24"/>
        </w:rPr>
        <w:t xml:space="preserve"> необходимой валовой выручки». </w:t>
      </w:r>
    </w:p>
    <w:p w:rsidR="00FE356D" w:rsidRPr="00C20A3C" w:rsidRDefault="00FE356D" w:rsidP="00C2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A3C">
        <w:rPr>
          <w:rFonts w:ascii="Times New Roman" w:hAnsi="Times New Roman" w:cs="Times New Roman"/>
          <w:sz w:val="24"/>
          <w:szCs w:val="24"/>
        </w:rPr>
        <w:t xml:space="preserve">Операционные расходы на очередной долгосрочный период регулирования определялись путем индексации базового уровня операционных расходов (приняты исходя из утверждённых показателей 2014 г. на коэффициент индексации, определяемый в соответствии с </w:t>
      </w:r>
      <w:hyperlink r:id="rId25" w:history="1">
        <w:r w:rsidRPr="00C20A3C">
          <w:rPr>
            <w:rFonts w:ascii="Times New Roman" w:hAnsi="Times New Roman" w:cs="Times New Roman"/>
            <w:sz w:val="24"/>
            <w:szCs w:val="24"/>
          </w:rPr>
          <w:t>методическими указаниями</w:t>
        </w:r>
      </w:hyperlink>
      <w:r w:rsidRPr="00C20A3C">
        <w:rPr>
          <w:rFonts w:ascii="Times New Roman" w:hAnsi="Times New Roman" w:cs="Times New Roman"/>
          <w:sz w:val="24"/>
          <w:szCs w:val="24"/>
        </w:rPr>
        <w:t xml:space="preserve">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и параметрами прогноза социально-экономического развития Российской Федерации, в том числе с учетом</w:t>
      </w:r>
      <w:proofErr w:type="gramEnd"/>
      <w:r w:rsidRPr="00C20A3C">
        <w:rPr>
          <w:rFonts w:ascii="Times New Roman" w:hAnsi="Times New Roman" w:cs="Times New Roman"/>
          <w:sz w:val="24"/>
          <w:szCs w:val="24"/>
        </w:rPr>
        <w:t xml:space="preserve"> индекса эффективности операционных расходов, и индекса изменения количества активов). </w:t>
      </w:r>
    </w:p>
    <w:p w:rsidR="00FE356D" w:rsidRPr="00C20A3C" w:rsidRDefault="00FE356D" w:rsidP="00C2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3C">
        <w:rPr>
          <w:rFonts w:ascii="Times New Roman" w:hAnsi="Times New Roman" w:cs="Times New Roman"/>
          <w:sz w:val="24"/>
          <w:szCs w:val="24"/>
        </w:rPr>
        <w:t xml:space="preserve">Показатели инфляции приняты согласно основным параметрам прогноза социально-экономического развития Российской Федерации и предельным уровням цен (тарифов) на услуги инфраструктурного сектора на 2016 год и плановый период 2017 и 2018 годы, доведенным Министерством экономического развития Российской Федерации. </w:t>
      </w:r>
    </w:p>
    <w:p w:rsidR="00FE356D" w:rsidRPr="00C20A3C" w:rsidRDefault="00FE356D" w:rsidP="00C2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3C">
        <w:rPr>
          <w:rFonts w:ascii="Times New Roman" w:hAnsi="Times New Roman" w:cs="Times New Roman"/>
          <w:sz w:val="24"/>
          <w:szCs w:val="24"/>
          <w:u w:val="single"/>
        </w:rPr>
        <w:t>1. В отношении территориальной сетевой организации открытое акционерное общество «Российские железные дороги» на территории Костромской области</w:t>
      </w:r>
      <w:r w:rsidRPr="00C20A3C">
        <w:rPr>
          <w:rFonts w:ascii="Times New Roman" w:hAnsi="Times New Roman" w:cs="Times New Roman"/>
          <w:sz w:val="24"/>
          <w:szCs w:val="24"/>
        </w:rPr>
        <w:t>.</w:t>
      </w:r>
    </w:p>
    <w:p w:rsidR="00FE356D" w:rsidRPr="00C20A3C" w:rsidRDefault="00FE356D" w:rsidP="00C2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3C">
        <w:rPr>
          <w:rFonts w:ascii="Times New Roman" w:hAnsi="Times New Roman" w:cs="Times New Roman"/>
          <w:sz w:val="24"/>
          <w:szCs w:val="24"/>
        </w:rPr>
        <w:t>Открытое акционерное общество «Российские железные дороги» на территории Костромской области (далее – ОАО «РЖД») представило в ДГРЦ и</w:t>
      </w:r>
      <w:proofErr w:type="gramStart"/>
      <w:r w:rsidRPr="00C20A3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20A3C">
        <w:rPr>
          <w:rFonts w:ascii="Times New Roman" w:hAnsi="Times New Roman" w:cs="Times New Roman"/>
          <w:sz w:val="24"/>
          <w:szCs w:val="24"/>
        </w:rPr>
        <w:t xml:space="preserve"> КО заявление о корректировке долгосрочных параметров регулирования тарифов на услуги по передаче электрической энергии на 2016 год (</w:t>
      </w:r>
      <w:r w:rsidR="00C20A3C">
        <w:rPr>
          <w:rFonts w:ascii="Times New Roman" w:hAnsi="Times New Roman" w:cs="Times New Roman"/>
          <w:sz w:val="24"/>
          <w:szCs w:val="24"/>
        </w:rPr>
        <w:t>вх. от 30.04.2015 г. № О-1274).</w:t>
      </w:r>
    </w:p>
    <w:p w:rsidR="00FE356D" w:rsidRPr="00C20A3C" w:rsidRDefault="00FE356D" w:rsidP="00C20A3C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A3C">
        <w:rPr>
          <w:rFonts w:ascii="Times New Roman" w:hAnsi="Times New Roman" w:cs="Times New Roman"/>
          <w:sz w:val="24"/>
          <w:szCs w:val="24"/>
        </w:rPr>
        <w:t xml:space="preserve">Согласно п. 1 </w:t>
      </w:r>
      <w:r w:rsidRPr="00C20A3C">
        <w:rPr>
          <w:rFonts w:ascii="Times New Roman" w:eastAsia="Calibri" w:hAnsi="Times New Roman" w:cs="Times New Roman"/>
          <w:sz w:val="24"/>
          <w:szCs w:val="24"/>
        </w:rPr>
        <w:t xml:space="preserve">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</w:t>
      </w:r>
      <w:r w:rsidRPr="00C20A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Федерации в области государственного регулирования тарифов, утвержденного приказом ФСТ России от 28.03.2013 г. № 313-э, </w:t>
      </w:r>
      <w:r w:rsidRPr="00C20A3C">
        <w:rPr>
          <w:rFonts w:ascii="Times New Roman" w:hAnsi="Times New Roman" w:cs="Times New Roman"/>
          <w:sz w:val="24"/>
          <w:szCs w:val="24"/>
        </w:rPr>
        <w:t>дело об установлении цен</w:t>
      </w:r>
      <w:proofErr w:type="gramEnd"/>
      <w:r w:rsidRPr="00C20A3C">
        <w:rPr>
          <w:rFonts w:ascii="Times New Roman" w:hAnsi="Times New Roman" w:cs="Times New Roman"/>
          <w:sz w:val="24"/>
          <w:szCs w:val="24"/>
        </w:rPr>
        <w:t xml:space="preserve"> (тарифов) не открывается в случае применения регулирующими органами метода индексации. </w:t>
      </w:r>
    </w:p>
    <w:p w:rsidR="00FE356D" w:rsidRPr="00C20A3C" w:rsidRDefault="00FE356D" w:rsidP="00C20A3C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3C"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регулирования:</w:t>
      </w:r>
    </w:p>
    <w:p w:rsidR="00FE356D" w:rsidRPr="00C20A3C" w:rsidRDefault="00FE356D" w:rsidP="00C20A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3C">
        <w:rPr>
          <w:rFonts w:ascii="Times New Roman" w:hAnsi="Times New Roman" w:cs="Times New Roman"/>
          <w:sz w:val="24"/>
          <w:szCs w:val="24"/>
        </w:rPr>
        <w:t xml:space="preserve">Расчет коэффициента индексации, представлен в таблице </w:t>
      </w:r>
      <w:r w:rsidR="00A847B9">
        <w:rPr>
          <w:rFonts w:ascii="Times New Roman" w:hAnsi="Times New Roman" w:cs="Times New Roman"/>
          <w:sz w:val="24"/>
          <w:szCs w:val="24"/>
        </w:rPr>
        <w:t xml:space="preserve">№ </w:t>
      </w:r>
      <w:r w:rsidRPr="00C20A3C">
        <w:rPr>
          <w:rFonts w:ascii="Times New Roman" w:hAnsi="Times New Roman" w:cs="Times New Roman"/>
          <w:sz w:val="24"/>
          <w:szCs w:val="24"/>
        </w:rPr>
        <w:t>1</w:t>
      </w:r>
      <w:r w:rsidR="00A847B9">
        <w:rPr>
          <w:rFonts w:ascii="Times New Roman" w:hAnsi="Times New Roman" w:cs="Times New Roman"/>
          <w:sz w:val="24"/>
          <w:szCs w:val="24"/>
        </w:rPr>
        <w:t>1</w:t>
      </w:r>
      <w:r w:rsidRPr="00C20A3C">
        <w:rPr>
          <w:rFonts w:ascii="Times New Roman" w:hAnsi="Times New Roman" w:cs="Times New Roman"/>
          <w:sz w:val="24"/>
          <w:szCs w:val="24"/>
        </w:rPr>
        <w:t>.1.:</w:t>
      </w:r>
    </w:p>
    <w:p w:rsidR="00FE356D" w:rsidRPr="00C20A3C" w:rsidRDefault="00FE356D" w:rsidP="00611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A3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847B9">
        <w:rPr>
          <w:rFonts w:ascii="Times New Roman" w:hAnsi="Times New Roman" w:cs="Times New Roman"/>
          <w:sz w:val="24"/>
          <w:szCs w:val="24"/>
        </w:rPr>
        <w:t>№ 11</w:t>
      </w:r>
      <w:r w:rsidRPr="00C20A3C">
        <w:rPr>
          <w:rFonts w:ascii="Times New Roman" w:hAnsi="Times New Roman" w:cs="Times New Roman"/>
          <w:sz w:val="24"/>
          <w:szCs w:val="24"/>
        </w:rPr>
        <w:t>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768"/>
        <w:gridCol w:w="988"/>
        <w:gridCol w:w="1483"/>
        <w:gridCol w:w="1177"/>
        <w:gridCol w:w="1321"/>
        <w:gridCol w:w="816"/>
        <w:gridCol w:w="816"/>
        <w:gridCol w:w="816"/>
      </w:tblGrid>
      <w:tr w:rsidR="00FE356D" w:rsidRPr="00611AF7" w:rsidTr="00FE356D">
        <w:trPr>
          <w:trHeight w:val="273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 измер.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 (базовый период)</w:t>
            </w:r>
          </w:p>
        </w:tc>
        <w:tc>
          <w:tcPr>
            <w:tcW w:w="2072" w:type="pct"/>
            <w:gridSpan w:val="3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39" w:type="pct"/>
            <w:gridSpan w:val="3"/>
            <w:vMerge w:val="restar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рамках долгосрочных параметров регулирования</w:t>
            </w:r>
          </w:p>
        </w:tc>
      </w:tr>
      <w:tr w:rsidR="00FE356D" w:rsidRPr="00611AF7" w:rsidTr="00BD5717">
        <w:trPr>
          <w:trHeight w:val="737"/>
        </w:trPr>
        <w:tc>
          <w:tcPr>
            <w:tcW w:w="801" w:type="pct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утверждено </w:t>
            </w:r>
          </w:p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рамках долгосрочных параметров регулирования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корректи-ровка</w:t>
            </w:r>
            <w:proofErr w:type="gramEnd"/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предло-жению ОАО </w:t>
            </w:r>
            <w:r w:rsid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РЖД» </w:t>
            </w:r>
          </w:p>
        </w:tc>
        <w:tc>
          <w:tcPr>
            <w:tcW w:w="697" w:type="pct"/>
            <w:vMerge w:val="restar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корректи-ровка по предло-жению ДГРЦ и</w:t>
            </w:r>
            <w:proofErr w:type="gramStart"/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</w:p>
        </w:tc>
        <w:tc>
          <w:tcPr>
            <w:tcW w:w="1239" w:type="pct"/>
            <w:gridSpan w:val="3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56D" w:rsidRPr="00611AF7" w:rsidTr="00BD5717">
        <w:trPr>
          <w:trHeight w:val="811"/>
        </w:trPr>
        <w:tc>
          <w:tcPr>
            <w:tcW w:w="801" w:type="pct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FE356D" w:rsidRPr="00611AF7" w:rsidTr="00FE356D">
        <w:trPr>
          <w:trHeight w:val="375"/>
        </w:trPr>
        <w:tc>
          <w:tcPr>
            <w:tcW w:w="801" w:type="pc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7,40%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7,40%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FE356D" w:rsidRPr="00611AF7" w:rsidTr="00A847B9">
        <w:trPr>
          <w:trHeight w:val="964"/>
        </w:trPr>
        <w:tc>
          <w:tcPr>
            <w:tcW w:w="801" w:type="pc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FE356D" w:rsidRPr="00611AF7" w:rsidTr="00A847B9">
        <w:trPr>
          <w:trHeight w:val="454"/>
        </w:trPr>
        <w:tc>
          <w:tcPr>
            <w:tcW w:w="801" w:type="pc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6 740,5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6 740,5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6 740,5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6 740,5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6 740,5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6 740,5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6 740,5</w:t>
            </w:r>
          </w:p>
        </w:tc>
      </w:tr>
      <w:tr w:rsidR="00FE356D" w:rsidRPr="00611AF7" w:rsidTr="00A847B9">
        <w:trPr>
          <w:trHeight w:val="964"/>
        </w:trPr>
        <w:tc>
          <w:tcPr>
            <w:tcW w:w="801" w:type="pc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FE356D" w:rsidRPr="00611AF7" w:rsidTr="00A847B9">
        <w:trPr>
          <w:trHeight w:val="964"/>
        </w:trPr>
        <w:tc>
          <w:tcPr>
            <w:tcW w:w="801" w:type="pc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FE356D" w:rsidRPr="00611AF7" w:rsidTr="00A847B9">
        <w:trPr>
          <w:trHeight w:val="680"/>
        </w:trPr>
        <w:tc>
          <w:tcPr>
            <w:tcW w:w="801" w:type="pc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1,046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1,023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1,053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1,053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1,022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1,022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1,022</w:t>
            </w:r>
          </w:p>
        </w:tc>
      </w:tr>
    </w:tbl>
    <w:p w:rsidR="00FE356D" w:rsidRPr="00611AF7" w:rsidRDefault="00FE356D" w:rsidP="00611A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356D" w:rsidRPr="00242288" w:rsidRDefault="00FE356D" w:rsidP="00A84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2288">
        <w:rPr>
          <w:rFonts w:ascii="Times New Roman" w:hAnsi="Times New Roman" w:cs="Times New Roman"/>
          <w:sz w:val="24"/>
          <w:szCs w:val="24"/>
        </w:rPr>
        <w:t xml:space="preserve">Расчет подконтрольных расходов, представлен в таблице </w:t>
      </w:r>
      <w:r w:rsidR="00A847B9">
        <w:rPr>
          <w:rFonts w:ascii="Times New Roman" w:hAnsi="Times New Roman" w:cs="Times New Roman"/>
          <w:sz w:val="24"/>
          <w:szCs w:val="24"/>
        </w:rPr>
        <w:t>№ 11</w:t>
      </w:r>
      <w:r w:rsidRPr="00242288">
        <w:rPr>
          <w:rFonts w:ascii="Times New Roman" w:hAnsi="Times New Roman" w:cs="Times New Roman"/>
          <w:sz w:val="24"/>
          <w:szCs w:val="24"/>
        </w:rPr>
        <w:t>.2.:</w:t>
      </w:r>
    </w:p>
    <w:p w:rsidR="00FE356D" w:rsidRPr="00242288" w:rsidRDefault="00FE356D" w:rsidP="00611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28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847B9">
        <w:rPr>
          <w:rFonts w:ascii="Times New Roman" w:hAnsi="Times New Roman" w:cs="Times New Roman"/>
          <w:sz w:val="24"/>
          <w:szCs w:val="24"/>
        </w:rPr>
        <w:t>№ 11</w:t>
      </w:r>
      <w:r w:rsidRPr="00242288">
        <w:rPr>
          <w:rFonts w:ascii="Times New Roman" w:hAnsi="Times New Roman" w:cs="Times New Roman"/>
          <w:sz w:val="24"/>
          <w:szCs w:val="24"/>
        </w:rPr>
        <w:t>.2.</w:t>
      </w:r>
    </w:p>
    <w:tbl>
      <w:tblPr>
        <w:tblW w:w="5000" w:type="pct"/>
        <w:tblLook w:val="04A0"/>
      </w:tblPr>
      <w:tblGrid>
        <w:gridCol w:w="865"/>
        <w:gridCol w:w="1992"/>
        <w:gridCol w:w="1113"/>
        <w:gridCol w:w="1073"/>
        <w:gridCol w:w="1563"/>
        <w:gridCol w:w="1554"/>
        <w:gridCol w:w="1552"/>
      </w:tblGrid>
      <w:tr w:rsidR="00FE356D" w:rsidRPr="00A847B9" w:rsidTr="00FE356D">
        <w:trPr>
          <w:trHeight w:val="283"/>
        </w:trPr>
        <w:tc>
          <w:tcPr>
            <w:tcW w:w="4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847B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47B9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3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5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 (базовый период)</w:t>
            </w:r>
          </w:p>
        </w:tc>
        <w:tc>
          <w:tcPr>
            <w:tcW w:w="242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</w:tr>
      <w:tr w:rsidR="00FE356D" w:rsidRPr="00A847B9" w:rsidTr="00FE356D">
        <w:trPr>
          <w:trHeight w:val="253"/>
        </w:trPr>
        <w:tc>
          <w:tcPr>
            <w:tcW w:w="4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рамках долгосрочных параметров регулирования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корректировка по предложению ОАО «РЖД» 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по предложению ДГРЦ и</w:t>
            </w:r>
            <w:proofErr w:type="gramStart"/>
            <w:r w:rsidRPr="00A84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A84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</w:p>
        </w:tc>
      </w:tr>
      <w:tr w:rsidR="00FE356D" w:rsidRPr="00A847B9" w:rsidTr="00FE356D">
        <w:trPr>
          <w:trHeight w:val="860"/>
        </w:trPr>
        <w:tc>
          <w:tcPr>
            <w:tcW w:w="4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56D" w:rsidRPr="00A847B9" w:rsidTr="00A847B9">
        <w:trPr>
          <w:trHeight w:val="680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A84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A84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5 346,647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5 470,261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8 983,102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A847B9" w:rsidRDefault="00FE356D" w:rsidP="00611A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47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5 627,453</w:t>
            </w:r>
          </w:p>
        </w:tc>
      </w:tr>
    </w:tbl>
    <w:p w:rsidR="00FE356D" w:rsidRPr="00611AF7" w:rsidRDefault="00FE356D" w:rsidP="00611A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356D" w:rsidRPr="00611AF7" w:rsidRDefault="00FE356D" w:rsidP="00611AF7">
      <w:pPr>
        <w:pStyle w:val="aa"/>
        <w:rPr>
          <w:sz w:val="24"/>
          <w:szCs w:val="24"/>
        </w:rPr>
      </w:pPr>
      <w:r w:rsidRPr="00611AF7">
        <w:rPr>
          <w:sz w:val="24"/>
          <w:szCs w:val="24"/>
        </w:rPr>
        <w:t xml:space="preserve">Расчет неподконтрольных расходов, представлен в таблице </w:t>
      </w:r>
      <w:r w:rsidR="00414C98">
        <w:rPr>
          <w:sz w:val="24"/>
          <w:szCs w:val="24"/>
        </w:rPr>
        <w:t>№ 11</w:t>
      </w:r>
      <w:r w:rsidRPr="00611AF7">
        <w:rPr>
          <w:sz w:val="24"/>
          <w:szCs w:val="24"/>
        </w:rPr>
        <w:t>.3.:</w:t>
      </w:r>
    </w:p>
    <w:p w:rsidR="00FE356D" w:rsidRPr="00611AF7" w:rsidRDefault="00FE356D" w:rsidP="00611AF7">
      <w:pPr>
        <w:pStyle w:val="aa"/>
        <w:jc w:val="right"/>
        <w:rPr>
          <w:sz w:val="16"/>
          <w:szCs w:val="16"/>
        </w:rPr>
      </w:pPr>
      <w:r w:rsidRPr="00611AF7">
        <w:rPr>
          <w:sz w:val="24"/>
          <w:szCs w:val="24"/>
        </w:rPr>
        <w:t xml:space="preserve">Таблица </w:t>
      </w:r>
      <w:r w:rsidR="00414C98">
        <w:rPr>
          <w:sz w:val="24"/>
          <w:szCs w:val="24"/>
        </w:rPr>
        <w:t>№ 11</w:t>
      </w:r>
      <w:r w:rsidRPr="00611AF7">
        <w:rPr>
          <w:sz w:val="24"/>
          <w:szCs w:val="24"/>
        </w:rPr>
        <w:t>.3.</w:t>
      </w:r>
    </w:p>
    <w:tbl>
      <w:tblPr>
        <w:tblW w:w="5000" w:type="pct"/>
        <w:tblLook w:val="04A0"/>
      </w:tblPr>
      <w:tblGrid>
        <w:gridCol w:w="631"/>
        <w:gridCol w:w="1903"/>
        <w:gridCol w:w="1113"/>
        <w:gridCol w:w="1278"/>
        <w:gridCol w:w="1583"/>
        <w:gridCol w:w="1560"/>
        <w:gridCol w:w="1644"/>
      </w:tblGrid>
      <w:tr w:rsidR="00FE356D" w:rsidRPr="00414C98" w:rsidTr="00FE356D">
        <w:trPr>
          <w:trHeight w:val="340"/>
        </w:trPr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8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5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 (базовый период)</w:t>
            </w:r>
          </w:p>
        </w:tc>
        <w:tc>
          <w:tcPr>
            <w:tcW w:w="24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</w:tr>
      <w:tr w:rsidR="00FE356D" w:rsidRPr="00414C98" w:rsidTr="00BD5717">
        <w:trPr>
          <w:trHeight w:val="340"/>
        </w:trPr>
        <w:tc>
          <w:tcPr>
            <w:tcW w:w="32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рамках долгосрочных параметров регулирования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корректировка по предложению ОАО «РЖД» 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по предложению ДГРЦ и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</w:p>
        </w:tc>
      </w:tr>
      <w:tr w:rsidR="00FE356D" w:rsidRPr="00414C98" w:rsidTr="00FE356D">
        <w:trPr>
          <w:trHeight w:val="948"/>
        </w:trPr>
        <w:tc>
          <w:tcPr>
            <w:tcW w:w="32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56D" w:rsidRPr="00414C98" w:rsidTr="00FE356D">
        <w:trPr>
          <w:trHeight w:val="450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Оплата услуг </w:t>
            </w:r>
          </w:p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ОАО «ФСК ЕЭС»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495,551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515,373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565,000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565,000</w:t>
            </w:r>
          </w:p>
        </w:tc>
      </w:tr>
      <w:tr w:rsidR="00FE356D" w:rsidRPr="00414C98" w:rsidTr="00414C98">
        <w:trPr>
          <w:trHeight w:val="510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Электроэнергия на хоз. нужды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1 907,295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1 996,938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1 991,000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1 991,000</w:t>
            </w:r>
          </w:p>
        </w:tc>
      </w:tr>
      <w:tr w:rsidR="00FE356D" w:rsidRPr="00414C98" w:rsidTr="007D5E00">
        <w:trPr>
          <w:trHeight w:val="340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Теплоэнергия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356D" w:rsidRPr="00414C98" w:rsidTr="007D5E00">
        <w:trPr>
          <w:trHeight w:val="45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аренду имущества и лизинг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356D" w:rsidRPr="00414C98" w:rsidTr="00FE356D">
        <w:trPr>
          <w:trHeight w:val="325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Налоги, всего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875,635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892,269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892,269</w:t>
            </w:r>
          </w:p>
        </w:tc>
      </w:tr>
      <w:tr w:rsidR="00FE356D" w:rsidRPr="00414C98" w:rsidTr="00FE356D">
        <w:trPr>
          <w:trHeight w:val="62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Отчисления на социальные нужды (ЕСН)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843,890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863,401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1 756,000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888,212</w:t>
            </w:r>
          </w:p>
        </w:tc>
      </w:tr>
      <w:tr w:rsidR="00FE356D" w:rsidRPr="00414C98" w:rsidTr="00FE356D">
        <w:trPr>
          <w:trHeight w:val="680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неподконтрольные расходы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2 127,617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399,744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399,744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399,744</w:t>
            </w:r>
          </w:p>
        </w:tc>
      </w:tr>
      <w:tr w:rsidR="00FE356D" w:rsidRPr="00414C98" w:rsidTr="00FE356D">
        <w:trPr>
          <w:trHeight w:val="340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31,559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32,289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229,000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33,217</w:t>
            </w:r>
          </w:p>
        </w:tc>
      </w:tr>
      <w:tr w:rsidR="00FE356D" w:rsidRPr="00414C98" w:rsidTr="00FE356D">
        <w:trPr>
          <w:trHeight w:val="680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доходы/экономия средств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61,000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356D" w:rsidRPr="00414C98" w:rsidTr="00FE356D">
        <w:trPr>
          <w:trHeight w:val="340"/>
        </w:trPr>
        <w:tc>
          <w:tcPr>
            <w:tcW w:w="32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16 865,425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17 185,868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17 185,868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sz w:val="20"/>
                <w:szCs w:val="20"/>
              </w:rPr>
              <w:t>17 185,868</w:t>
            </w:r>
          </w:p>
        </w:tc>
      </w:tr>
      <w:tr w:rsidR="00FE356D" w:rsidRPr="00414C98" w:rsidTr="00FE356D">
        <w:trPr>
          <w:trHeight w:val="680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414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414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23 146,973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21 885,882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22 187,612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4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21 955,310</w:t>
            </w:r>
          </w:p>
        </w:tc>
      </w:tr>
    </w:tbl>
    <w:p w:rsidR="00FE356D" w:rsidRPr="00BD5717" w:rsidRDefault="00FE356D" w:rsidP="00242288">
      <w:pPr>
        <w:pStyle w:val="aa"/>
        <w:rPr>
          <w:sz w:val="16"/>
          <w:szCs w:val="16"/>
        </w:rPr>
      </w:pPr>
    </w:p>
    <w:p w:rsidR="00FE356D" w:rsidRPr="00242288" w:rsidRDefault="00FE356D" w:rsidP="002422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288">
        <w:rPr>
          <w:rFonts w:ascii="Times New Roman" w:hAnsi="Times New Roman" w:cs="Times New Roman"/>
          <w:sz w:val="24"/>
          <w:szCs w:val="24"/>
        </w:rPr>
        <w:t>В результате необходимая валовая выручка в отношении ОАО «РЖД» на 2016 год принята ДГРЦ и</w:t>
      </w:r>
      <w:proofErr w:type="gramStart"/>
      <w:r w:rsidRPr="0024228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42288">
        <w:rPr>
          <w:rFonts w:ascii="Times New Roman" w:hAnsi="Times New Roman" w:cs="Times New Roman"/>
          <w:sz w:val="24"/>
          <w:szCs w:val="24"/>
        </w:rPr>
        <w:t xml:space="preserve"> КО в размере</w:t>
      </w:r>
      <w:r w:rsidRPr="00242288">
        <w:rPr>
          <w:rFonts w:ascii="Times New Roman" w:eastAsia="Times New Roman" w:hAnsi="Times New Roman" w:cs="Times New Roman"/>
          <w:bCs/>
          <w:sz w:val="24"/>
          <w:szCs w:val="24"/>
        </w:rPr>
        <w:t xml:space="preserve"> 27 582,762 тыс. руб. </w:t>
      </w:r>
    </w:p>
    <w:p w:rsidR="00FE356D" w:rsidRDefault="00FE356D" w:rsidP="00242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288">
        <w:rPr>
          <w:rFonts w:ascii="Times New Roman" w:hAnsi="Times New Roman" w:cs="Times New Roman"/>
          <w:sz w:val="24"/>
          <w:szCs w:val="24"/>
        </w:rPr>
        <w:t xml:space="preserve">Индивидуальные тарифы </w:t>
      </w:r>
      <w:proofErr w:type="gramStart"/>
      <w:r w:rsidRPr="00242288">
        <w:rPr>
          <w:rFonts w:ascii="Times New Roman" w:hAnsi="Times New Roman" w:cs="Times New Roman"/>
          <w:sz w:val="24"/>
          <w:szCs w:val="24"/>
        </w:rPr>
        <w:t>на услуги по передаче электрической энергии для взаиморасчетов между сетевыми организациями на территории</w:t>
      </w:r>
      <w:proofErr w:type="gramEnd"/>
      <w:r w:rsidRPr="00242288">
        <w:rPr>
          <w:rFonts w:ascii="Times New Roman" w:hAnsi="Times New Roman" w:cs="Times New Roman"/>
          <w:sz w:val="24"/>
          <w:szCs w:val="24"/>
        </w:rPr>
        <w:t xml:space="preserve"> Костромской области на 2016 год представлены в таблице № 1</w:t>
      </w:r>
      <w:r w:rsidR="00414C98">
        <w:rPr>
          <w:rFonts w:ascii="Times New Roman" w:hAnsi="Times New Roman" w:cs="Times New Roman"/>
          <w:sz w:val="24"/>
          <w:szCs w:val="24"/>
        </w:rPr>
        <w:t>1</w:t>
      </w:r>
      <w:r w:rsidRPr="00242288">
        <w:rPr>
          <w:rFonts w:ascii="Times New Roman" w:hAnsi="Times New Roman" w:cs="Times New Roman"/>
          <w:sz w:val="24"/>
          <w:szCs w:val="24"/>
        </w:rPr>
        <w:t xml:space="preserve">.4. </w:t>
      </w:r>
    </w:p>
    <w:p w:rsidR="00FE356D" w:rsidRPr="00D95E90" w:rsidRDefault="00FE356D" w:rsidP="007D5E00">
      <w:pPr>
        <w:spacing w:before="8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E90">
        <w:rPr>
          <w:rFonts w:ascii="Times New Roman" w:hAnsi="Times New Roman" w:cs="Times New Roman"/>
          <w:sz w:val="24"/>
          <w:szCs w:val="24"/>
        </w:rPr>
        <w:t>Таблица № 1</w:t>
      </w:r>
      <w:r w:rsidR="00414C98">
        <w:rPr>
          <w:rFonts w:ascii="Times New Roman" w:hAnsi="Times New Roman" w:cs="Times New Roman"/>
          <w:sz w:val="24"/>
          <w:szCs w:val="24"/>
        </w:rPr>
        <w:t>1</w:t>
      </w:r>
      <w:r w:rsidRPr="00D95E90">
        <w:rPr>
          <w:rFonts w:ascii="Times New Roman" w:hAnsi="Times New Roman" w:cs="Times New Roman"/>
          <w:sz w:val="24"/>
          <w:szCs w:val="24"/>
        </w:rPr>
        <w:t>.4.</w:t>
      </w:r>
    </w:p>
    <w:tbl>
      <w:tblPr>
        <w:tblW w:w="998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2301"/>
        <w:gridCol w:w="1658"/>
        <w:gridCol w:w="1715"/>
        <w:gridCol w:w="1840"/>
        <w:gridCol w:w="1512"/>
      </w:tblGrid>
      <w:tr w:rsidR="00FE356D" w:rsidRPr="00611AF7" w:rsidTr="00FE356D">
        <w:trPr>
          <w:trHeight w:val="33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proofErr w:type="gramStart"/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Год (период)</w:t>
            </w:r>
          </w:p>
        </w:tc>
        <w:tc>
          <w:tcPr>
            <w:tcW w:w="3555" w:type="dxa"/>
            <w:gridSpan w:val="2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Двухставочный тариф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Одноставоч-ный тариф</w:t>
            </w:r>
          </w:p>
        </w:tc>
      </w:tr>
      <w:tr w:rsidR="00FE356D" w:rsidRPr="00611AF7" w:rsidTr="00FE356D">
        <w:trPr>
          <w:trHeight w:val="795"/>
          <w:jc w:val="center"/>
        </w:trPr>
        <w:tc>
          <w:tcPr>
            <w:tcW w:w="960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ставка за содержание электрических сетей 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ставка на оплату </w:t>
            </w:r>
            <w:proofErr w:type="gramStart"/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технологичес-кого</w:t>
            </w:r>
            <w:proofErr w:type="gramEnd"/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расхода (потерь)</w:t>
            </w:r>
          </w:p>
        </w:tc>
        <w:tc>
          <w:tcPr>
            <w:tcW w:w="1512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56D" w:rsidRPr="00611AF7" w:rsidTr="00FE356D">
        <w:trPr>
          <w:trHeight w:val="360"/>
          <w:jc w:val="center"/>
        </w:trPr>
        <w:tc>
          <w:tcPr>
            <w:tcW w:w="960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руб./кВт·мес.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</w:tr>
      <w:tr w:rsidR="00FE356D" w:rsidRPr="00611AF7" w:rsidTr="00FE356D">
        <w:trPr>
          <w:trHeight w:val="37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E356D" w:rsidRPr="00611AF7" w:rsidTr="00FE356D">
        <w:trPr>
          <w:trHeight w:val="405"/>
          <w:jc w:val="center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«Российские железные дороги» на территории Костромской области - </w:t>
            </w:r>
            <w:r w:rsidRPr="00611AF7">
              <w:rPr>
                <w:rFonts w:ascii="Times New Roman" w:hAnsi="Times New Roman" w:cs="Times New Roman"/>
                <w:sz w:val="20"/>
                <w:szCs w:val="20"/>
              </w:rPr>
              <w:t>ПАО</w:t>
            </w: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«МРСК Центра» на территории Костромской области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56D" w:rsidRPr="00611AF7" w:rsidTr="00FE356D">
        <w:trPr>
          <w:trHeight w:val="669"/>
          <w:jc w:val="center"/>
        </w:trPr>
        <w:tc>
          <w:tcPr>
            <w:tcW w:w="960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236,10249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0,18214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0,79849</w:t>
            </w:r>
          </w:p>
        </w:tc>
      </w:tr>
      <w:tr w:rsidR="00FE356D" w:rsidRPr="00611AF7" w:rsidTr="00FE356D">
        <w:trPr>
          <w:trHeight w:val="405"/>
          <w:jc w:val="center"/>
        </w:trPr>
        <w:tc>
          <w:tcPr>
            <w:tcW w:w="960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236,10249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0,18214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0,79849</w:t>
            </w:r>
          </w:p>
        </w:tc>
      </w:tr>
      <w:tr w:rsidR="00FE356D" w:rsidRPr="00611AF7" w:rsidTr="00FE356D">
        <w:trPr>
          <w:trHeight w:val="405"/>
          <w:jc w:val="center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FE356D" w:rsidRPr="00611AF7" w:rsidRDefault="00FE356D" w:rsidP="0061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A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11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  <w:r w:rsidR="001F3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«Российские железные дороги» на территории Костромской области (в отношении транзита) - </w:t>
            </w:r>
            <w:r w:rsidRPr="00611AF7">
              <w:rPr>
                <w:rFonts w:ascii="Times New Roman" w:hAnsi="Times New Roman" w:cs="Times New Roman"/>
                <w:sz w:val="20"/>
                <w:szCs w:val="20"/>
              </w:rPr>
              <w:t>ПАО</w:t>
            </w: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«МРСК Центра» на территории Костромской области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56D" w:rsidRPr="00611AF7" w:rsidTr="00FE356D">
        <w:trPr>
          <w:trHeight w:val="607"/>
          <w:jc w:val="center"/>
        </w:trPr>
        <w:tc>
          <w:tcPr>
            <w:tcW w:w="960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44,61802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0,03511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0,12265</w:t>
            </w:r>
          </w:p>
        </w:tc>
      </w:tr>
      <w:tr w:rsidR="00FE356D" w:rsidRPr="00611AF7" w:rsidTr="00FE356D">
        <w:trPr>
          <w:trHeight w:val="405"/>
          <w:jc w:val="center"/>
        </w:trPr>
        <w:tc>
          <w:tcPr>
            <w:tcW w:w="960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44,61802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0,03511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FE356D" w:rsidRPr="00611AF7" w:rsidRDefault="00FE356D" w:rsidP="00611AF7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AF7">
              <w:rPr>
                <w:rFonts w:ascii="Times New Roman" w:eastAsia="Times New Roman" w:hAnsi="Times New Roman" w:cs="Times New Roman"/>
                <w:sz w:val="20"/>
                <w:szCs w:val="20"/>
              </w:rPr>
              <w:t>0,12265</w:t>
            </w:r>
          </w:p>
        </w:tc>
      </w:tr>
    </w:tbl>
    <w:p w:rsidR="00242288" w:rsidRPr="00242288" w:rsidRDefault="00242288" w:rsidP="00611A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E356D" w:rsidRPr="00611AF7" w:rsidRDefault="00242288" w:rsidP="00611A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FE356D" w:rsidRPr="00611AF7">
        <w:rPr>
          <w:rFonts w:ascii="Times New Roman" w:hAnsi="Times New Roman" w:cs="Times New Roman"/>
          <w:i/>
        </w:rPr>
        <w:t>Особое мнение ОАО «РЖД» (письмо от 24.12.2015 г. № ИСХ-2049/севНТЭ).</w:t>
      </w:r>
    </w:p>
    <w:p w:rsidR="00FE356D" w:rsidRPr="00611AF7" w:rsidRDefault="00FE356D" w:rsidP="00611AF7">
      <w:pPr>
        <w:pStyle w:val="aa"/>
        <w:ind w:firstLine="709"/>
        <w:rPr>
          <w:sz w:val="24"/>
          <w:szCs w:val="24"/>
        </w:rPr>
      </w:pPr>
      <w:r w:rsidRPr="00611AF7">
        <w:rPr>
          <w:sz w:val="24"/>
          <w:szCs w:val="24"/>
        </w:rPr>
        <w:t xml:space="preserve">Общество выразило несогласие с решением департамента о доле отнесения затрат на сторонних потребителей по регулируемому виду деятельности «передача электрической энергии». </w:t>
      </w:r>
    </w:p>
    <w:p w:rsidR="00FE356D" w:rsidRPr="00611AF7" w:rsidRDefault="00FE356D" w:rsidP="00611AF7">
      <w:pPr>
        <w:pStyle w:val="aa"/>
        <w:ind w:firstLine="709"/>
        <w:rPr>
          <w:sz w:val="24"/>
          <w:szCs w:val="24"/>
        </w:rPr>
      </w:pPr>
      <w:proofErr w:type="gramStart"/>
      <w:r w:rsidRPr="00611AF7">
        <w:rPr>
          <w:sz w:val="24"/>
          <w:szCs w:val="24"/>
        </w:rPr>
        <w:t xml:space="preserve">По мнению Общества, распределение расходов по передаче электрической энергии между субабонентами и организацией должно осуществляться в соответствии с п. 20 Основ ценообразования в области регулируемых цен (тарифов) в электроэнергетике, утвержденных постановления Правительства Российской Федерации от 29.12.2011 г. № 1178, пропорционально фактическому отпуску (передаче) электрической энергии, то есть с применением единой доли стороннего потребления. </w:t>
      </w:r>
      <w:proofErr w:type="gramEnd"/>
    </w:p>
    <w:p w:rsidR="00FE356D" w:rsidRPr="00611AF7" w:rsidRDefault="00FE356D" w:rsidP="00611AF7">
      <w:pPr>
        <w:pStyle w:val="aa"/>
        <w:ind w:firstLine="709"/>
        <w:rPr>
          <w:sz w:val="24"/>
          <w:szCs w:val="24"/>
        </w:rPr>
      </w:pPr>
      <w:r w:rsidRPr="00611AF7">
        <w:rPr>
          <w:sz w:val="24"/>
          <w:szCs w:val="24"/>
        </w:rPr>
        <w:t>Доля стороннего потребления ОАО «РЖД» на 2016 год составляет 34,75%.</w:t>
      </w:r>
    </w:p>
    <w:p w:rsidR="00FE356D" w:rsidRPr="00611AF7" w:rsidRDefault="00FE356D" w:rsidP="00611AF7">
      <w:pPr>
        <w:pStyle w:val="aa"/>
        <w:ind w:firstLine="709"/>
        <w:rPr>
          <w:sz w:val="24"/>
          <w:szCs w:val="24"/>
        </w:rPr>
      </w:pPr>
      <w:r w:rsidRPr="00611AF7">
        <w:rPr>
          <w:sz w:val="24"/>
          <w:szCs w:val="24"/>
        </w:rPr>
        <w:lastRenderedPageBreak/>
        <w:t xml:space="preserve">Кроме того, в необходимую валовую выручку Общество просит включить недополученный по независящим причинам доход, сложившийся по факту 2014 года в размере 64,45 тыс. руб. (по технологическому присоединению). </w:t>
      </w:r>
    </w:p>
    <w:p w:rsidR="00FE356D" w:rsidRPr="00611AF7" w:rsidRDefault="00FE356D" w:rsidP="00611AF7">
      <w:pPr>
        <w:pStyle w:val="aa"/>
        <w:rPr>
          <w:sz w:val="24"/>
          <w:szCs w:val="24"/>
        </w:rPr>
      </w:pPr>
      <w:r w:rsidRPr="00611AF7">
        <w:rPr>
          <w:sz w:val="24"/>
          <w:szCs w:val="24"/>
        </w:rPr>
        <w:t>ОАО «РЖД» настаивает на принятии необходимой валовой выручки для осуществления деятельности по передаче электрической энергии сторонним потребителям  по сетям ОАО «РЖД» на территории Костромской области на 2016 год в размере 27 644,21 тыс. руб.</w:t>
      </w:r>
    </w:p>
    <w:p w:rsidR="00FE356D" w:rsidRPr="00611AF7" w:rsidRDefault="00FE356D" w:rsidP="00611AF7">
      <w:pPr>
        <w:pStyle w:val="aa"/>
        <w:rPr>
          <w:i/>
          <w:sz w:val="24"/>
          <w:szCs w:val="24"/>
        </w:rPr>
      </w:pPr>
      <w:r w:rsidRPr="00611AF7">
        <w:rPr>
          <w:i/>
          <w:sz w:val="24"/>
          <w:szCs w:val="24"/>
        </w:rPr>
        <w:t>Дополнено Л.В. Осиповой:</w:t>
      </w:r>
    </w:p>
    <w:p w:rsidR="00FE356D" w:rsidRDefault="00414C98" w:rsidP="00611AF7">
      <w:pPr>
        <w:pStyle w:val="aa"/>
        <w:rPr>
          <w:sz w:val="24"/>
          <w:szCs w:val="24"/>
        </w:rPr>
      </w:pPr>
      <w:r>
        <w:rPr>
          <w:sz w:val="24"/>
          <w:szCs w:val="24"/>
        </w:rPr>
        <w:t>Отмечено</w:t>
      </w:r>
      <w:r w:rsidR="00FE356D" w:rsidRPr="00611AF7">
        <w:rPr>
          <w:sz w:val="24"/>
          <w:szCs w:val="24"/>
        </w:rPr>
        <w:t>, что распределение р</w:t>
      </w:r>
      <w:r w:rsidR="00FE356D">
        <w:rPr>
          <w:sz w:val="24"/>
          <w:szCs w:val="24"/>
        </w:rPr>
        <w:t xml:space="preserve">асходов Общества определялось по тем объектам электросетевого хозяйства ОАО «РЖД», через которые непосредственно осуществляется передача электрической энергии сторонним потребителям на территории Костромской области (данное решение принято в предыдущие периоды регулирования, до первого долгосрочного периода регулирования). </w:t>
      </w:r>
    </w:p>
    <w:p w:rsidR="00FE356D" w:rsidRDefault="00FE356D" w:rsidP="00FE356D">
      <w:pPr>
        <w:pStyle w:val="aa"/>
        <w:rPr>
          <w:sz w:val="24"/>
          <w:szCs w:val="24"/>
        </w:rPr>
      </w:pPr>
      <w:r w:rsidRPr="00FE356D">
        <w:rPr>
          <w:sz w:val="24"/>
          <w:szCs w:val="24"/>
        </w:rPr>
        <w:t>Выпадающие по технологическому присоединению не приняты по причине не соответствия расчета методическим указаниям.</w:t>
      </w:r>
    </w:p>
    <w:p w:rsidR="00FE356D" w:rsidRPr="00FE356D" w:rsidRDefault="00FE356D" w:rsidP="00FE356D">
      <w:pPr>
        <w:pStyle w:val="aa"/>
        <w:rPr>
          <w:sz w:val="24"/>
          <w:szCs w:val="24"/>
        </w:rPr>
      </w:pPr>
      <w:r w:rsidRPr="00FE356D">
        <w:rPr>
          <w:sz w:val="24"/>
          <w:szCs w:val="24"/>
          <w:u w:val="single"/>
        </w:rPr>
        <w:t>2. В отношении территориальной сетевой организации открытое акционерное общество «Оборонэнерго» на территории Костромской области</w:t>
      </w:r>
      <w:r w:rsidRPr="00FE356D">
        <w:rPr>
          <w:sz w:val="24"/>
          <w:szCs w:val="24"/>
        </w:rPr>
        <w:t>.</w:t>
      </w:r>
    </w:p>
    <w:p w:rsidR="00FE356D" w:rsidRPr="00FE356D" w:rsidRDefault="00FE356D" w:rsidP="00FE3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6D">
        <w:rPr>
          <w:rFonts w:ascii="Times New Roman" w:hAnsi="Times New Roman" w:cs="Times New Roman"/>
          <w:sz w:val="24"/>
          <w:szCs w:val="24"/>
        </w:rPr>
        <w:t>Открытое акционерное общество «Оборонэнерго» на территории Костромской области (далее – ОАО «Оборонэнерго») представило в ДГРЦ и</w:t>
      </w:r>
      <w:proofErr w:type="gramStart"/>
      <w:r w:rsidRPr="00FE356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E356D">
        <w:rPr>
          <w:rFonts w:ascii="Times New Roman" w:hAnsi="Times New Roman" w:cs="Times New Roman"/>
          <w:sz w:val="24"/>
          <w:szCs w:val="24"/>
        </w:rPr>
        <w:t xml:space="preserve"> КО заявление об установлении тарифов на услуги по передаче электрической энергии на 2016 год (вх. от 28.04.2015 г. № О-982).</w:t>
      </w:r>
    </w:p>
    <w:p w:rsidR="00FE356D" w:rsidRPr="00FE356D" w:rsidRDefault="00FE356D" w:rsidP="00FE356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56D">
        <w:rPr>
          <w:rFonts w:ascii="Times New Roman" w:hAnsi="Times New Roman" w:cs="Times New Roman"/>
          <w:sz w:val="24"/>
          <w:szCs w:val="24"/>
        </w:rPr>
        <w:t xml:space="preserve">Согласно п. 1 </w:t>
      </w:r>
      <w:r w:rsidRPr="00FE356D">
        <w:rPr>
          <w:rFonts w:ascii="Times New Roman" w:eastAsia="Calibri" w:hAnsi="Times New Roman" w:cs="Times New Roman"/>
          <w:sz w:val="24"/>
          <w:szCs w:val="24"/>
        </w:rPr>
        <w:t xml:space="preserve">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тарифов, утвержденного приказом ФСТ России от 28.03.2013 г. № 313-э, </w:t>
      </w:r>
      <w:r w:rsidRPr="00FE356D">
        <w:rPr>
          <w:rFonts w:ascii="Times New Roman" w:hAnsi="Times New Roman" w:cs="Times New Roman"/>
          <w:sz w:val="24"/>
          <w:szCs w:val="24"/>
        </w:rPr>
        <w:t>дело об установлении цен</w:t>
      </w:r>
      <w:proofErr w:type="gramEnd"/>
      <w:r w:rsidRPr="00FE356D">
        <w:rPr>
          <w:rFonts w:ascii="Times New Roman" w:hAnsi="Times New Roman" w:cs="Times New Roman"/>
          <w:sz w:val="24"/>
          <w:szCs w:val="24"/>
        </w:rPr>
        <w:t xml:space="preserve"> (тарифов) не открывается в случае применения регулирующими органами метода индексации. </w:t>
      </w:r>
    </w:p>
    <w:p w:rsidR="00FE356D" w:rsidRPr="00FE356D" w:rsidRDefault="00FE356D" w:rsidP="00FE35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356D"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регулирования:</w:t>
      </w:r>
    </w:p>
    <w:p w:rsidR="00FE356D" w:rsidRPr="00FE356D" w:rsidRDefault="00FE356D" w:rsidP="00FE35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356D">
        <w:rPr>
          <w:rFonts w:ascii="Times New Roman" w:hAnsi="Times New Roman" w:cs="Times New Roman"/>
          <w:sz w:val="24"/>
          <w:szCs w:val="24"/>
        </w:rPr>
        <w:t xml:space="preserve">Расчет коэффициента индексации, представлен в таблице </w:t>
      </w:r>
      <w:r w:rsidR="00414C98">
        <w:rPr>
          <w:rFonts w:ascii="Times New Roman" w:hAnsi="Times New Roman" w:cs="Times New Roman"/>
          <w:sz w:val="24"/>
          <w:szCs w:val="24"/>
        </w:rPr>
        <w:t>№ 11</w:t>
      </w:r>
      <w:r w:rsidRPr="00FE356D">
        <w:rPr>
          <w:rFonts w:ascii="Times New Roman" w:hAnsi="Times New Roman" w:cs="Times New Roman"/>
          <w:sz w:val="24"/>
          <w:szCs w:val="24"/>
        </w:rPr>
        <w:t>.5:</w:t>
      </w:r>
    </w:p>
    <w:p w:rsidR="00FE356D" w:rsidRPr="00FE356D" w:rsidRDefault="00FE356D" w:rsidP="00FE3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E356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14C98">
        <w:rPr>
          <w:rFonts w:ascii="Times New Roman" w:hAnsi="Times New Roman" w:cs="Times New Roman"/>
          <w:sz w:val="24"/>
          <w:szCs w:val="24"/>
        </w:rPr>
        <w:t>№ 11</w:t>
      </w:r>
      <w:r w:rsidRPr="00FE356D">
        <w:rPr>
          <w:rFonts w:ascii="Times New Roman" w:hAnsi="Times New Roman" w:cs="Times New Roman"/>
          <w:sz w:val="24"/>
          <w:szCs w:val="24"/>
        </w:rPr>
        <w:t>.5.</w:t>
      </w:r>
    </w:p>
    <w:tbl>
      <w:tblPr>
        <w:tblW w:w="5000" w:type="pct"/>
        <w:tblLook w:val="04A0"/>
      </w:tblPr>
      <w:tblGrid>
        <w:gridCol w:w="1762"/>
        <w:gridCol w:w="768"/>
        <w:gridCol w:w="988"/>
        <w:gridCol w:w="1223"/>
        <w:gridCol w:w="1462"/>
        <w:gridCol w:w="1061"/>
        <w:gridCol w:w="816"/>
        <w:gridCol w:w="816"/>
        <w:gridCol w:w="816"/>
      </w:tblGrid>
      <w:tr w:rsidR="00FE356D" w:rsidRPr="00FE356D" w:rsidTr="00FE356D">
        <w:trPr>
          <w:trHeight w:val="390"/>
        </w:trPr>
        <w:tc>
          <w:tcPr>
            <w:tcW w:w="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 измер.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 (базовый период)</w:t>
            </w:r>
          </w:p>
        </w:tc>
        <w:tc>
          <w:tcPr>
            <w:tcW w:w="192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6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рамках долгосрочных параметров регулирования</w:t>
            </w:r>
          </w:p>
        </w:tc>
      </w:tr>
      <w:tr w:rsidR="00FE356D" w:rsidRPr="00FE356D" w:rsidTr="00414C98">
        <w:trPr>
          <w:trHeight w:val="454"/>
        </w:trPr>
        <w:tc>
          <w:tcPr>
            <w:tcW w:w="9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утверждено </w:t>
            </w:r>
          </w:p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рамках </w:t>
            </w:r>
            <w:proofErr w:type="gramStart"/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долгосроч-ных</w:t>
            </w:r>
            <w:proofErr w:type="gramEnd"/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пара-метров регули-рования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корректи-</w:t>
            </w:r>
          </w:p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ровка по предложе-</w:t>
            </w:r>
          </w:p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нию </w:t>
            </w:r>
          </w:p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ОАО «Оборон-энерго» 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корректи-ровка по предло-жению ДГРЦ и</w:t>
            </w:r>
            <w:proofErr w:type="gramStart"/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</w:p>
        </w:tc>
        <w:tc>
          <w:tcPr>
            <w:tcW w:w="1261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56D" w:rsidRPr="00FE356D" w:rsidTr="00FE356D">
        <w:trPr>
          <w:trHeight w:val="1194"/>
        </w:trPr>
        <w:tc>
          <w:tcPr>
            <w:tcW w:w="9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</w:p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</w:p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</w:p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FE356D" w:rsidRPr="00FE356D" w:rsidTr="00D95E90">
        <w:trPr>
          <w:trHeight w:val="397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5,30%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7,40%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FE356D" w:rsidRPr="00FE356D" w:rsidTr="007D5E00">
        <w:trPr>
          <w:trHeight w:val="907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FE356D" w:rsidRPr="00FE356D" w:rsidTr="007D5E00">
        <w:trPr>
          <w:trHeight w:val="45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1 189,3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1 189,3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1 189,8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1 189,8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1 189,3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1 189,3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1 189,3</w:t>
            </w:r>
          </w:p>
        </w:tc>
      </w:tr>
      <w:tr w:rsidR="00FE356D" w:rsidRPr="00FE356D" w:rsidTr="007D5E00">
        <w:trPr>
          <w:trHeight w:val="680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FE356D" w:rsidRPr="00FE356D" w:rsidTr="00FE356D">
        <w:trPr>
          <w:trHeight w:val="915"/>
        </w:trPr>
        <w:tc>
          <w:tcPr>
            <w:tcW w:w="9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FE356D" w:rsidRPr="00FE356D" w:rsidTr="007D5E00">
        <w:trPr>
          <w:trHeight w:val="680"/>
        </w:trPr>
        <w:tc>
          <w:tcPr>
            <w:tcW w:w="9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1,042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1,064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FE356D" w:rsidRDefault="00FE356D" w:rsidP="00FE356D">
      <w:pPr>
        <w:pStyle w:val="a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Расчет подконтрольных расходов представлен в таблице </w:t>
      </w:r>
      <w:r w:rsidR="00414C98">
        <w:rPr>
          <w:sz w:val="24"/>
          <w:szCs w:val="24"/>
        </w:rPr>
        <w:t>№ 11</w:t>
      </w:r>
      <w:r>
        <w:rPr>
          <w:sz w:val="24"/>
          <w:szCs w:val="24"/>
        </w:rPr>
        <w:t>.6.:</w:t>
      </w:r>
    </w:p>
    <w:p w:rsidR="00FE356D" w:rsidRPr="00992DA1" w:rsidRDefault="00FE356D" w:rsidP="00FE356D">
      <w:pPr>
        <w:pStyle w:val="aa"/>
        <w:ind w:firstLine="0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Таблица </w:t>
      </w:r>
      <w:r w:rsidR="00414C98">
        <w:rPr>
          <w:sz w:val="24"/>
          <w:szCs w:val="24"/>
        </w:rPr>
        <w:t>№ 11</w:t>
      </w:r>
      <w:r>
        <w:rPr>
          <w:sz w:val="24"/>
          <w:szCs w:val="24"/>
        </w:rPr>
        <w:t>.6.</w:t>
      </w:r>
      <w:r w:rsidRPr="00992DA1">
        <w:rPr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1706"/>
        <w:gridCol w:w="967"/>
        <w:gridCol w:w="1163"/>
        <w:gridCol w:w="1832"/>
        <w:gridCol w:w="1713"/>
        <w:gridCol w:w="1536"/>
      </w:tblGrid>
      <w:tr w:rsidR="00FE356D" w:rsidRPr="00FE356D" w:rsidTr="00414C98">
        <w:trPr>
          <w:trHeight w:val="375"/>
        </w:trPr>
        <w:tc>
          <w:tcPr>
            <w:tcW w:w="409" w:type="pct"/>
            <w:vMerge w:val="restart"/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FE356D" w:rsidRPr="00FE356D" w:rsidRDefault="00FE356D" w:rsidP="0041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/п.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  <w:hideMark/>
          </w:tcPr>
          <w:p w:rsidR="00FE356D" w:rsidRPr="00414C98" w:rsidRDefault="00FE356D" w:rsidP="00414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 измер.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 (базовый период)</w:t>
            </w:r>
          </w:p>
        </w:tc>
        <w:tc>
          <w:tcPr>
            <w:tcW w:w="2616" w:type="pct"/>
            <w:gridSpan w:val="3"/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</w:tr>
      <w:tr w:rsidR="00FE356D" w:rsidRPr="00FE356D" w:rsidTr="00414C98">
        <w:trPr>
          <w:trHeight w:val="230"/>
        </w:trPr>
        <w:tc>
          <w:tcPr>
            <w:tcW w:w="409" w:type="pct"/>
            <w:vMerge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 w:val="restart"/>
            <w:shd w:val="clear" w:color="auto" w:fill="auto"/>
            <w:vAlign w:val="center"/>
            <w:hideMark/>
          </w:tcPr>
          <w:p w:rsidR="00FE356D" w:rsidRPr="00FE356D" w:rsidRDefault="00414C98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рамках долгосрочных параметров регулиро</w:t>
            </w:r>
            <w:r w:rsidR="00FE356D"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корректировка по предложению ОАО «Оборонэнерго» 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по предложению ДГРЦ и</w:t>
            </w:r>
            <w:proofErr w:type="gramStart"/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FE3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</w:p>
        </w:tc>
      </w:tr>
      <w:tr w:rsidR="00FE356D" w:rsidRPr="00FE356D" w:rsidTr="00414C98">
        <w:trPr>
          <w:trHeight w:val="986"/>
        </w:trPr>
        <w:tc>
          <w:tcPr>
            <w:tcW w:w="409" w:type="pct"/>
            <w:vMerge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56D" w:rsidRPr="00FE356D" w:rsidTr="00414C98">
        <w:trPr>
          <w:trHeight w:val="79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FE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FE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20 815,009</w:t>
            </w:r>
          </w:p>
        </w:tc>
        <w:tc>
          <w:tcPr>
            <w:tcW w:w="943" w:type="pct"/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21 513,561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21 699,020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FE356D" w:rsidRPr="00FE356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35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22 139,038</w:t>
            </w:r>
          </w:p>
        </w:tc>
      </w:tr>
    </w:tbl>
    <w:p w:rsidR="00FE356D" w:rsidRPr="00992DA1" w:rsidRDefault="00FE356D" w:rsidP="00FE356D">
      <w:pPr>
        <w:pStyle w:val="aa"/>
        <w:rPr>
          <w:sz w:val="16"/>
          <w:szCs w:val="16"/>
        </w:rPr>
      </w:pPr>
    </w:p>
    <w:p w:rsidR="00FE356D" w:rsidRDefault="00FE356D" w:rsidP="00FE356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Расчет неподконтрольных расходов представлен в таблице </w:t>
      </w:r>
      <w:r w:rsidR="00414C98">
        <w:rPr>
          <w:sz w:val="24"/>
          <w:szCs w:val="24"/>
        </w:rPr>
        <w:t>№ 11</w:t>
      </w:r>
      <w:r>
        <w:rPr>
          <w:sz w:val="24"/>
          <w:szCs w:val="24"/>
        </w:rPr>
        <w:t>.7.:</w:t>
      </w:r>
    </w:p>
    <w:p w:rsidR="00FE356D" w:rsidRPr="00992DA1" w:rsidRDefault="00FE356D" w:rsidP="00FE356D">
      <w:pPr>
        <w:pStyle w:val="aa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Таблица </w:t>
      </w:r>
      <w:r w:rsidR="00414C98">
        <w:rPr>
          <w:sz w:val="24"/>
          <w:szCs w:val="24"/>
        </w:rPr>
        <w:t>№ 11</w:t>
      </w:r>
      <w:r>
        <w:rPr>
          <w:sz w:val="24"/>
          <w:szCs w:val="24"/>
        </w:rPr>
        <w:t>.7.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2561"/>
        <w:gridCol w:w="929"/>
        <w:gridCol w:w="1016"/>
        <w:gridCol w:w="1483"/>
        <w:gridCol w:w="1633"/>
        <w:gridCol w:w="1474"/>
      </w:tblGrid>
      <w:tr w:rsidR="00FE356D" w:rsidRPr="00301B8D" w:rsidTr="00FE356D">
        <w:trPr>
          <w:trHeight w:val="375"/>
        </w:trPr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 измер.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 (базовый период)</w:t>
            </w:r>
          </w:p>
        </w:tc>
        <w:tc>
          <w:tcPr>
            <w:tcW w:w="2265" w:type="pct"/>
            <w:gridSpan w:val="3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</w:tr>
      <w:tr w:rsidR="00FE356D" w:rsidRPr="00301B8D" w:rsidTr="00FE356D">
        <w:trPr>
          <w:trHeight w:val="567"/>
        </w:trPr>
        <w:tc>
          <w:tcPr>
            <w:tcW w:w="329" w:type="pct"/>
            <w:vMerge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pct"/>
            <w:vMerge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vMerge w:val="restar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рамках долгосрочных параметров регулирования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корректировка по предложению ОАО «Оборонэнерго»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по предложению ДГРЦ и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</w:p>
        </w:tc>
      </w:tr>
      <w:tr w:rsidR="00FE356D" w:rsidRPr="00301B8D" w:rsidTr="00FE356D">
        <w:trPr>
          <w:trHeight w:val="682"/>
        </w:trPr>
        <w:tc>
          <w:tcPr>
            <w:tcW w:w="329" w:type="pct"/>
            <w:vMerge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pct"/>
            <w:vMerge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vMerge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56D" w:rsidRPr="00301B8D" w:rsidTr="00FE356D">
        <w:trPr>
          <w:trHeight w:val="510"/>
        </w:trPr>
        <w:tc>
          <w:tcPr>
            <w:tcW w:w="329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услуг ОАО «ФСК ЕЭС»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356D" w:rsidRPr="00301B8D" w:rsidTr="00FE356D">
        <w:trPr>
          <w:trHeight w:val="316"/>
        </w:trPr>
        <w:tc>
          <w:tcPr>
            <w:tcW w:w="329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Электроэнергия на хоз. нужды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107,175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117,249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117,249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117,249</w:t>
            </w:r>
          </w:p>
        </w:tc>
      </w:tr>
      <w:tr w:rsidR="00FE356D" w:rsidRPr="00301B8D" w:rsidTr="00FE356D">
        <w:trPr>
          <w:trHeight w:val="340"/>
        </w:trPr>
        <w:tc>
          <w:tcPr>
            <w:tcW w:w="329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Теплоэнергия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56,621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59,735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59,735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59,735</w:t>
            </w:r>
          </w:p>
        </w:tc>
      </w:tr>
      <w:tr w:rsidR="00FE356D" w:rsidRPr="00301B8D" w:rsidTr="00FE356D">
        <w:trPr>
          <w:trHeight w:val="510"/>
        </w:trPr>
        <w:tc>
          <w:tcPr>
            <w:tcW w:w="329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аренду имущества и лизинг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356D" w:rsidRPr="00301B8D" w:rsidTr="00FE356D">
        <w:trPr>
          <w:trHeight w:val="326"/>
        </w:trPr>
        <w:tc>
          <w:tcPr>
            <w:tcW w:w="329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Налоги, всего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95,156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96,532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309,930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184,700</w:t>
            </w:r>
          </w:p>
        </w:tc>
      </w:tr>
      <w:tr w:rsidR="00FE356D" w:rsidRPr="00301B8D" w:rsidTr="00FE356D">
        <w:trPr>
          <w:trHeight w:val="510"/>
        </w:trPr>
        <w:tc>
          <w:tcPr>
            <w:tcW w:w="329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Отчисления на социальные нужды (ЕСН)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2 083,900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2 153,835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2 172,410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2 216,455</w:t>
            </w:r>
          </w:p>
        </w:tc>
      </w:tr>
      <w:tr w:rsidR="00FE356D" w:rsidRPr="00301B8D" w:rsidTr="00FE356D">
        <w:trPr>
          <w:trHeight w:val="464"/>
        </w:trPr>
        <w:tc>
          <w:tcPr>
            <w:tcW w:w="329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неподконтрольные расходы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1 804,300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584,26</w:t>
            </w:r>
          </w:p>
        </w:tc>
      </w:tr>
      <w:tr w:rsidR="00FE356D" w:rsidRPr="00301B8D" w:rsidTr="00FE356D">
        <w:trPr>
          <w:trHeight w:val="375"/>
        </w:trPr>
        <w:tc>
          <w:tcPr>
            <w:tcW w:w="329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293,307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767,232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769,360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585,002</w:t>
            </w:r>
          </w:p>
        </w:tc>
      </w:tr>
      <w:tr w:rsidR="00FE356D" w:rsidRPr="00301B8D" w:rsidTr="00FE356D">
        <w:trPr>
          <w:trHeight w:val="510"/>
        </w:trPr>
        <w:tc>
          <w:tcPr>
            <w:tcW w:w="329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доходы/экономия средств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356D" w:rsidRPr="00301B8D" w:rsidTr="00FE356D">
        <w:trPr>
          <w:trHeight w:val="340"/>
        </w:trPr>
        <w:tc>
          <w:tcPr>
            <w:tcW w:w="329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2 928,247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2 986,812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3 243,540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2 986,812</w:t>
            </w:r>
          </w:p>
        </w:tc>
      </w:tr>
      <w:tr w:rsidR="00FE356D" w:rsidRPr="00301B8D" w:rsidTr="00FE356D">
        <w:trPr>
          <w:trHeight w:val="567"/>
        </w:trPr>
        <w:tc>
          <w:tcPr>
            <w:tcW w:w="329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из прибыли (не более 12%)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216,102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2 079,678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2 079,680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1 322,00</w:t>
            </w:r>
          </w:p>
        </w:tc>
      </w:tr>
      <w:tr w:rsidR="00FE356D" w:rsidRPr="00301B8D" w:rsidTr="00414C98">
        <w:trPr>
          <w:trHeight w:val="794"/>
        </w:trPr>
        <w:tc>
          <w:tcPr>
            <w:tcW w:w="329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5 780,507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8 261,073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10 556,204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FE356D" w:rsidRPr="00301B8D" w:rsidRDefault="00FE356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8 056,211</w:t>
            </w:r>
          </w:p>
        </w:tc>
      </w:tr>
    </w:tbl>
    <w:p w:rsidR="00FE356D" w:rsidRPr="00A848EA" w:rsidRDefault="00FE356D" w:rsidP="00FE356D">
      <w:pPr>
        <w:pStyle w:val="aa"/>
        <w:rPr>
          <w:sz w:val="16"/>
          <w:szCs w:val="16"/>
        </w:rPr>
      </w:pPr>
    </w:p>
    <w:p w:rsidR="00301B8D" w:rsidRDefault="00FE356D" w:rsidP="0030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t>В результате необходимая валовая выручка в отношении ОАО «Оборонэнерго» на 2016 год принята ДГРЦ и</w:t>
      </w:r>
      <w:proofErr w:type="gramStart"/>
      <w:r w:rsidRPr="00301B8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1B8D">
        <w:rPr>
          <w:rFonts w:ascii="Times New Roman" w:hAnsi="Times New Roman" w:cs="Times New Roman"/>
          <w:sz w:val="24"/>
          <w:szCs w:val="24"/>
        </w:rPr>
        <w:t xml:space="preserve"> КО в размере</w:t>
      </w:r>
      <w:r w:rsidRPr="00301B8D">
        <w:rPr>
          <w:rFonts w:ascii="Times New Roman" w:eastAsia="Times New Roman" w:hAnsi="Times New Roman" w:cs="Times New Roman"/>
          <w:bCs/>
          <w:sz w:val="24"/>
          <w:szCs w:val="24"/>
        </w:rPr>
        <w:t xml:space="preserve"> 30 195,250 тыс. руб.</w:t>
      </w:r>
    </w:p>
    <w:p w:rsidR="00FE356D" w:rsidRPr="00301B8D" w:rsidRDefault="00FE356D" w:rsidP="0030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t xml:space="preserve">Индивидуальные тарифы </w:t>
      </w:r>
      <w:proofErr w:type="gramStart"/>
      <w:r w:rsidRPr="00301B8D">
        <w:rPr>
          <w:rFonts w:ascii="Times New Roman" w:hAnsi="Times New Roman" w:cs="Times New Roman"/>
          <w:sz w:val="24"/>
          <w:szCs w:val="24"/>
        </w:rPr>
        <w:t>на услуги по передаче электрической энергии для взаиморасчетов между сетевыми организациями на территории</w:t>
      </w:r>
      <w:proofErr w:type="gramEnd"/>
      <w:r w:rsidRPr="00301B8D">
        <w:rPr>
          <w:rFonts w:ascii="Times New Roman" w:hAnsi="Times New Roman" w:cs="Times New Roman"/>
          <w:sz w:val="24"/>
          <w:szCs w:val="24"/>
        </w:rPr>
        <w:t xml:space="preserve"> Костромской области на долгосрочный период регулирования 2015 – 2019 годы</w:t>
      </w:r>
      <w:r w:rsidR="00F84E63">
        <w:rPr>
          <w:rFonts w:ascii="Times New Roman" w:hAnsi="Times New Roman" w:cs="Times New Roman"/>
          <w:sz w:val="24"/>
          <w:szCs w:val="24"/>
        </w:rPr>
        <w:t xml:space="preserve"> представлены в таблице № 1</w:t>
      </w:r>
      <w:r w:rsidR="00414C98">
        <w:rPr>
          <w:rFonts w:ascii="Times New Roman" w:hAnsi="Times New Roman" w:cs="Times New Roman"/>
          <w:sz w:val="24"/>
          <w:szCs w:val="24"/>
        </w:rPr>
        <w:t>1</w:t>
      </w:r>
      <w:r w:rsidR="00F84E63">
        <w:rPr>
          <w:rFonts w:ascii="Times New Roman" w:hAnsi="Times New Roman" w:cs="Times New Roman"/>
          <w:sz w:val="24"/>
          <w:szCs w:val="24"/>
        </w:rPr>
        <w:t>.8.:</w:t>
      </w:r>
    </w:p>
    <w:p w:rsidR="00FE356D" w:rsidRPr="00301B8D" w:rsidRDefault="00FE356D" w:rsidP="00D95E90">
      <w:pPr>
        <w:spacing w:before="6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t>Таблица № 1</w:t>
      </w:r>
      <w:r w:rsidR="00414C98">
        <w:rPr>
          <w:rFonts w:ascii="Times New Roman" w:hAnsi="Times New Roman" w:cs="Times New Roman"/>
          <w:sz w:val="24"/>
          <w:szCs w:val="24"/>
        </w:rPr>
        <w:t>1</w:t>
      </w:r>
      <w:r w:rsidRPr="00301B8D">
        <w:rPr>
          <w:rFonts w:ascii="Times New Roman" w:hAnsi="Times New Roman" w:cs="Times New Roman"/>
          <w:sz w:val="24"/>
          <w:szCs w:val="24"/>
        </w:rPr>
        <w:t>.8.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2622"/>
        <w:gridCol w:w="1258"/>
        <w:gridCol w:w="1635"/>
        <w:gridCol w:w="1851"/>
        <w:gridCol w:w="1618"/>
      </w:tblGrid>
      <w:tr w:rsidR="00FE356D" w:rsidRPr="00414C98" w:rsidTr="00414C98">
        <w:trPr>
          <w:trHeight w:val="283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14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14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Год (период)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Двухставочный тариф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</w:tr>
      <w:tr w:rsidR="00FE356D" w:rsidRPr="00414C98" w:rsidTr="00414C98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 xml:space="preserve">ставка за содержание электрических сетей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 xml:space="preserve">ставка на оплату </w:t>
            </w:r>
          </w:p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технологического расхода (потерь)</w:t>
            </w:r>
          </w:p>
        </w:tc>
        <w:tc>
          <w:tcPr>
            <w:tcW w:w="0" w:type="auto"/>
            <w:vMerge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56D" w:rsidRPr="00414C98" w:rsidTr="00414C98">
        <w:trPr>
          <w:trHeight w:val="283"/>
        </w:trPr>
        <w:tc>
          <w:tcPr>
            <w:tcW w:w="0" w:type="auto"/>
            <w:vMerge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руб./кВт·мес.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</w:tr>
      <w:tr w:rsidR="00FE356D" w:rsidRPr="00414C98" w:rsidTr="00414C98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E356D" w:rsidRPr="00414C98" w:rsidTr="004D7A76">
        <w:trPr>
          <w:trHeight w:val="34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E356D" w:rsidRPr="00414C98" w:rsidRDefault="00FE356D" w:rsidP="004D7A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«Оборонэнерго» на территории Костромской области - Публичное акционерное общество «МРСК Центра» на территории Костромской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56D" w:rsidRPr="00414C98" w:rsidTr="00414C98">
        <w:trPr>
          <w:trHeight w:val="585"/>
        </w:trPr>
        <w:tc>
          <w:tcPr>
            <w:tcW w:w="0" w:type="auto"/>
            <w:vMerge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697,99467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0,18226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2,38409</w:t>
            </w:r>
          </w:p>
        </w:tc>
      </w:tr>
      <w:tr w:rsidR="00FE356D" w:rsidRPr="00414C98" w:rsidTr="00414C98">
        <w:trPr>
          <w:trHeight w:val="283"/>
        </w:trPr>
        <w:tc>
          <w:tcPr>
            <w:tcW w:w="0" w:type="auto"/>
            <w:vMerge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697,99467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0,18226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356D" w:rsidRPr="00414C98" w:rsidRDefault="00FE356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C98">
              <w:rPr>
                <w:rFonts w:ascii="Times New Roman" w:hAnsi="Times New Roman" w:cs="Times New Roman"/>
                <w:sz w:val="20"/>
                <w:szCs w:val="20"/>
              </w:rPr>
              <w:t>2,38409</w:t>
            </w:r>
          </w:p>
        </w:tc>
      </w:tr>
    </w:tbl>
    <w:p w:rsidR="00FE356D" w:rsidRPr="00301B8D" w:rsidRDefault="00FE356D" w:rsidP="00301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301B8D" w:rsidRDefault="00FE356D" w:rsidP="0030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B8D">
        <w:rPr>
          <w:rFonts w:ascii="Times New Roman" w:eastAsia="Times New Roman" w:hAnsi="Times New Roman" w:cs="Times New Roman"/>
          <w:bCs/>
          <w:sz w:val="24"/>
          <w:szCs w:val="24"/>
        </w:rPr>
        <w:t>Со стороны ОАО «Оборонэнерго» разногласий нет, просит установить тарифы на услуги по передаче электрической энергии без присутствия представителей (письмо от 17.12.2015 г. № ВВЛ/030/2538).</w:t>
      </w:r>
    </w:p>
    <w:p w:rsidR="00301B8D" w:rsidRDefault="00301B8D" w:rsidP="0030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B8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</w:t>
      </w:r>
      <w:r w:rsidRPr="00301B8D">
        <w:rPr>
          <w:rFonts w:ascii="Times New Roman" w:hAnsi="Times New Roman" w:cs="Times New Roman"/>
          <w:sz w:val="24"/>
          <w:szCs w:val="24"/>
          <w:u w:val="single"/>
        </w:rPr>
        <w:t> В отношении территориальной сетевой организации общество с ограниченной ответственностью «КФК Энерго».</w:t>
      </w:r>
    </w:p>
    <w:p w:rsidR="00301B8D" w:rsidRDefault="00301B8D" w:rsidP="0030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«КФК Энерго» </w:t>
      </w:r>
      <w:r w:rsidR="009A622B">
        <w:rPr>
          <w:rFonts w:ascii="Times New Roman" w:hAnsi="Times New Roman" w:cs="Times New Roman"/>
          <w:sz w:val="24"/>
          <w:szCs w:val="24"/>
        </w:rPr>
        <w:t xml:space="preserve">(далее – ООО «КФК Энерго») </w:t>
      </w:r>
      <w:r w:rsidRPr="00301B8D">
        <w:rPr>
          <w:rFonts w:ascii="Times New Roman" w:hAnsi="Times New Roman" w:cs="Times New Roman"/>
          <w:sz w:val="24"/>
          <w:szCs w:val="24"/>
        </w:rPr>
        <w:t>представило в ДГРЦ и</w:t>
      </w:r>
      <w:proofErr w:type="gramStart"/>
      <w:r w:rsidRPr="00301B8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1B8D">
        <w:rPr>
          <w:rFonts w:ascii="Times New Roman" w:hAnsi="Times New Roman" w:cs="Times New Roman"/>
          <w:sz w:val="24"/>
          <w:szCs w:val="24"/>
        </w:rPr>
        <w:t xml:space="preserve"> КО заявление об установлении тарифов на услуги по передаче электрической энергии на 2016 год (вх. от 30.04.2015 г. № О-1213).</w:t>
      </w:r>
    </w:p>
    <w:p w:rsidR="00301B8D" w:rsidRDefault="00301B8D" w:rsidP="0030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01B8D">
        <w:rPr>
          <w:rFonts w:ascii="Times New Roman" w:hAnsi="Times New Roman" w:cs="Times New Roman"/>
          <w:sz w:val="24"/>
          <w:szCs w:val="24"/>
        </w:rPr>
        <w:t xml:space="preserve">Согласно п. 1 </w:t>
      </w:r>
      <w:r w:rsidRPr="00301B8D">
        <w:rPr>
          <w:rFonts w:ascii="Times New Roman" w:eastAsia="Calibri" w:hAnsi="Times New Roman" w:cs="Times New Roman"/>
          <w:sz w:val="24"/>
          <w:szCs w:val="24"/>
        </w:rPr>
        <w:t xml:space="preserve">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тарифов, утвержденного приказом ФСТ России от 28.03.2013 г. № 313-э, </w:t>
      </w:r>
      <w:r w:rsidRPr="00301B8D">
        <w:rPr>
          <w:rFonts w:ascii="Times New Roman" w:hAnsi="Times New Roman" w:cs="Times New Roman"/>
          <w:sz w:val="24"/>
          <w:szCs w:val="24"/>
        </w:rPr>
        <w:t>дело об установлении цен</w:t>
      </w:r>
      <w:proofErr w:type="gramEnd"/>
      <w:r w:rsidRPr="00301B8D">
        <w:rPr>
          <w:rFonts w:ascii="Times New Roman" w:hAnsi="Times New Roman" w:cs="Times New Roman"/>
          <w:sz w:val="24"/>
          <w:szCs w:val="24"/>
        </w:rPr>
        <w:t xml:space="preserve"> (тарифов) не открывается в случае применения регулирующими органами метода индексации. </w:t>
      </w:r>
    </w:p>
    <w:p w:rsidR="00301B8D" w:rsidRPr="00301B8D" w:rsidRDefault="00301B8D" w:rsidP="0030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регулирования:</w:t>
      </w:r>
    </w:p>
    <w:p w:rsidR="00301B8D" w:rsidRPr="00301B8D" w:rsidRDefault="00301B8D" w:rsidP="00301B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t xml:space="preserve">Расчет коэффициента индексации представлен в таблице </w:t>
      </w:r>
      <w:r w:rsidR="00414C98">
        <w:rPr>
          <w:rFonts w:ascii="Times New Roman" w:hAnsi="Times New Roman" w:cs="Times New Roman"/>
          <w:sz w:val="24"/>
          <w:szCs w:val="24"/>
        </w:rPr>
        <w:t>№ 11</w:t>
      </w:r>
      <w:r w:rsidRPr="00301B8D">
        <w:rPr>
          <w:rFonts w:ascii="Times New Roman" w:hAnsi="Times New Roman" w:cs="Times New Roman"/>
          <w:sz w:val="24"/>
          <w:szCs w:val="24"/>
        </w:rPr>
        <w:t>.9.:</w:t>
      </w:r>
    </w:p>
    <w:p w:rsidR="00301B8D" w:rsidRPr="00301B8D" w:rsidRDefault="00301B8D" w:rsidP="00301B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14C98">
        <w:rPr>
          <w:rFonts w:ascii="Times New Roman" w:hAnsi="Times New Roman" w:cs="Times New Roman"/>
          <w:sz w:val="24"/>
          <w:szCs w:val="24"/>
        </w:rPr>
        <w:t>№ 11</w:t>
      </w:r>
      <w:r w:rsidRPr="00301B8D">
        <w:rPr>
          <w:rFonts w:ascii="Times New Roman" w:hAnsi="Times New Roman" w:cs="Times New Roman"/>
          <w:sz w:val="24"/>
          <w:szCs w:val="24"/>
        </w:rPr>
        <w:t>.9.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768"/>
        <w:gridCol w:w="988"/>
        <w:gridCol w:w="1483"/>
        <w:gridCol w:w="1242"/>
        <w:gridCol w:w="1327"/>
        <w:gridCol w:w="737"/>
        <w:gridCol w:w="823"/>
        <w:gridCol w:w="817"/>
      </w:tblGrid>
      <w:tr w:rsidR="00301B8D" w:rsidRPr="00301B8D" w:rsidTr="00301B8D">
        <w:trPr>
          <w:trHeight w:val="435"/>
        </w:trPr>
        <w:tc>
          <w:tcPr>
            <w:tcW w:w="768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 измер.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 (базовый период)</w:t>
            </w:r>
          </w:p>
        </w:tc>
        <w:tc>
          <w:tcPr>
            <w:tcW w:w="2091" w:type="pct"/>
            <w:gridSpan w:val="3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59" w:type="pct"/>
            <w:gridSpan w:val="3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рамках долгосрочных параметров регулирования</w:t>
            </w:r>
          </w:p>
        </w:tc>
      </w:tr>
      <w:tr w:rsidR="00301B8D" w:rsidRPr="00301B8D" w:rsidTr="00414C98">
        <w:trPr>
          <w:trHeight w:val="510"/>
        </w:trPr>
        <w:tc>
          <w:tcPr>
            <w:tcW w:w="768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рамках долгосрочных параметров регулирования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корректи-ровка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предло-жению </w:t>
            </w:r>
          </w:p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</w:p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«КФК Энерго» 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корректи-ровка по предло-жению ДГРЦ и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</w:p>
        </w:tc>
        <w:tc>
          <w:tcPr>
            <w:tcW w:w="1259" w:type="pct"/>
            <w:gridSpan w:val="3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B8D" w:rsidRPr="00301B8D" w:rsidTr="00301B8D">
        <w:trPr>
          <w:trHeight w:val="1225"/>
        </w:trPr>
        <w:tc>
          <w:tcPr>
            <w:tcW w:w="768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</w:p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</w:p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</w:p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301B8D" w:rsidRPr="00301B8D" w:rsidTr="00301B8D">
        <w:trPr>
          <w:trHeight w:val="420"/>
        </w:trPr>
        <w:tc>
          <w:tcPr>
            <w:tcW w:w="768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7,40%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301B8D" w:rsidRPr="00301B8D" w:rsidTr="00301B8D">
        <w:trPr>
          <w:trHeight w:val="964"/>
        </w:trPr>
        <w:tc>
          <w:tcPr>
            <w:tcW w:w="768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301B8D" w:rsidRPr="00301B8D" w:rsidTr="00301B8D">
        <w:trPr>
          <w:trHeight w:val="510"/>
        </w:trPr>
        <w:tc>
          <w:tcPr>
            <w:tcW w:w="768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296,7</w:t>
            </w:r>
          </w:p>
        </w:tc>
      </w:tr>
      <w:tr w:rsidR="00301B8D" w:rsidRPr="00301B8D" w:rsidTr="00301B8D">
        <w:trPr>
          <w:trHeight w:val="964"/>
        </w:trPr>
        <w:tc>
          <w:tcPr>
            <w:tcW w:w="768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01B8D" w:rsidRPr="00301B8D" w:rsidTr="00414C98">
        <w:trPr>
          <w:trHeight w:val="1020"/>
        </w:trPr>
        <w:tc>
          <w:tcPr>
            <w:tcW w:w="768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301B8D" w:rsidRPr="00301B8D" w:rsidTr="00414C98">
        <w:trPr>
          <w:trHeight w:val="737"/>
        </w:trPr>
        <w:tc>
          <w:tcPr>
            <w:tcW w:w="768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1,063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301B8D" w:rsidRPr="00F84E63" w:rsidRDefault="00301B8D" w:rsidP="00301B8D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D5E00" w:rsidRDefault="007D5E00" w:rsidP="00F84E63">
      <w:pPr>
        <w:pStyle w:val="aa"/>
        <w:ind w:firstLine="709"/>
        <w:rPr>
          <w:sz w:val="24"/>
          <w:szCs w:val="24"/>
        </w:rPr>
      </w:pPr>
    </w:p>
    <w:p w:rsidR="007D5E00" w:rsidRDefault="007D5E00" w:rsidP="00F84E63">
      <w:pPr>
        <w:pStyle w:val="aa"/>
        <w:ind w:firstLine="709"/>
        <w:rPr>
          <w:sz w:val="24"/>
          <w:szCs w:val="24"/>
        </w:rPr>
      </w:pPr>
    </w:p>
    <w:p w:rsidR="007D5E00" w:rsidRDefault="007D5E00" w:rsidP="00F84E63">
      <w:pPr>
        <w:pStyle w:val="aa"/>
        <w:ind w:firstLine="709"/>
        <w:rPr>
          <w:sz w:val="24"/>
          <w:szCs w:val="24"/>
        </w:rPr>
      </w:pPr>
    </w:p>
    <w:p w:rsidR="00301B8D" w:rsidRPr="00301B8D" w:rsidRDefault="00301B8D" w:rsidP="00F84E63">
      <w:pPr>
        <w:pStyle w:val="aa"/>
        <w:ind w:firstLine="709"/>
        <w:rPr>
          <w:sz w:val="24"/>
          <w:szCs w:val="24"/>
        </w:rPr>
      </w:pPr>
      <w:r w:rsidRPr="00301B8D">
        <w:rPr>
          <w:sz w:val="24"/>
          <w:szCs w:val="24"/>
        </w:rPr>
        <w:lastRenderedPageBreak/>
        <w:t xml:space="preserve">Расчет подконтрольных расходов представлен в таблице </w:t>
      </w:r>
      <w:r w:rsidR="00414C98">
        <w:rPr>
          <w:sz w:val="24"/>
          <w:szCs w:val="24"/>
        </w:rPr>
        <w:t>№</w:t>
      </w:r>
      <w:r w:rsidR="004D7A76">
        <w:rPr>
          <w:sz w:val="24"/>
          <w:szCs w:val="24"/>
        </w:rPr>
        <w:t xml:space="preserve"> </w:t>
      </w:r>
      <w:r w:rsidR="00414C98">
        <w:rPr>
          <w:sz w:val="24"/>
          <w:szCs w:val="24"/>
        </w:rPr>
        <w:t>11</w:t>
      </w:r>
      <w:r w:rsidRPr="00301B8D">
        <w:rPr>
          <w:sz w:val="24"/>
          <w:szCs w:val="24"/>
        </w:rPr>
        <w:t>.10.:</w:t>
      </w:r>
    </w:p>
    <w:p w:rsidR="00301B8D" w:rsidRPr="00301B8D" w:rsidRDefault="00301B8D" w:rsidP="00301B8D">
      <w:pPr>
        <w:pStyle w:val="aa"/>
        <w:ind w:firstLine="0"/>
        <w:jc w:val="right"/>
        <w:rPr>
          <w:sz w:val="24"/>
          <w:szCs w:val="24"/>
        </w:rPr>
      </w:pPr>
      <w:r w:rsidRPr="00301B8D">
        <w:rPr>
          <w:sz w:val="24"/>
          <w:szCs w:val="24"/>
        </w:rPr>
        <w:t xml:space="preserve">Таблица </w:t>
      </w:r>
      <w:r w:rsidR="00414C98">
        <w:rPr>
          <w:sz w:val="24"/>
          <w:szCs w:val="24"/>
        </w:rPr>
        <w:t>№ 11</w:t>
      </w:r>
      <w:r w:rsidRPr="00301B8D">
        <w:rPr>
          <w:sz w:val="24"/>
          <w:szCs w:val="24"/>
        </w:rPr>
        <w:t>.10.</w:t>
      </w:r>
    </w:p>
    <w:tbl>
      <w:tblPr>
        <w:tblW w:w="5000" w:type="pct"/>
        <w:tblLook w:val="04A0"/>
      </w:tblPr>
      <w:tblGrid>
        <w:gridCol w:w="789"/>
        <w:gridCol w:w="2599"/>
        <w:gridCol w:w="929"/>
        <w:gridCol w:w="1156"/>
        <w:gridCol w:w="1431"/>
        <w:gridCol w:w="1404"/>
        <w:gridCol w:w="1404"/>
      </w:tblGrid>
      <w:tr w:rsidR="00301B8D" w:rsidRPr="00301B8D" w:rsidTr="00D95E90">
        <w:trPr>
          <w:trHeight w:val="454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измер.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 (базовый период)</w:t>
            </w:r>
          </w:p>
        </w:tc>
        <w:tc>
          <w:tcPr>
            <w:tcW w:w="2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</w:tr>
      <w:tr w:rsidR="00301B8D" w:rsidRPr="00301B8D" w:rsidTr="00F84E63">
        <w:trPr>
          <w:trHeight w:val="481"/>
        </w:trPr>
        <w:tc>
          <w:tcPr>
            <w:tcW w:w="4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утверждено </w:t>
            </w:r>
          </w:p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рамках долгосрочных параметров 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регулиро-вания</w:t>
            </w:r>
            <w:proofErr w:type="gramEnd"/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корректи-ровка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предложению ООО «КФК Энерго» 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корректи-ровка по предложению ДГРЦ и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</w:p>
        </w:tc>
      </w:tr>
      <w:tr w:rsidR="00301B8D" w:rsidRPr="00301B8D" w:rsidTr="00F84E63">
        <w:trPr>
          <w:trHeight w:val="982"/>
        </w:trPr>
        <w:tc>
          <w:tcPr>
            <w:tcW w:w="4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B8D" w:rsidRPr="00301B8D" w:rsidTr="00F84E63">
        <w:trPr>
          <w:trHeight w:val="567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2 401,467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2 482,060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2 482,060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2 553,383</w:t>
            </w:r>
          </w:p>
        </w:tc>
      </w:tr>
    </w:tbl>
    <w:p w:rsidR="00301B8D" w:rsidRPr="00D95E90" w:rsidRDefault="00301B8D" w:rsidP="00301B8D">
      <w:pPr>
        <w:pStyle w:val="aa"/>
        <w:ind w:firstLine="0"/>
        <w:rPr>
          <w:sz w:val="16"/>
          <w:szCs w:val="16"/>
        </w:rPr>
      </w:pPr>
    </w:p>
    <w:p w:rsidR="00301B8D" w:rsidRDefault="00301B8D" w:rsidP="007D5E00">
      <w:pPr>
        <w:pStyle w:val="aa"/>
        <w:ind w:firstLine="709"/>
        <w:rPr>
          <w:sz w:val="24"/>
          <w:szCs w:val="24"/>
        </w:rPr>
      </w:pPr>
      <w:r w:rsidRPr="00301B8D">
        <w:rPr>
          <w:sz w:val="24"/>
          <w:szCs w:val="24"/>
        </w:rPr>
        <w:t xml:space="preserve">Расчет неподконтрольных расходов представлен в таблице </w:t>
      </w:r>
      <w:r w:rsidR="004D7A76">
        <w:rPr>
          <w:sz w:val="24"/>
          <w:szCs w:val="24"/>
        </w:rPr>
        <w:t>№ 11</w:t>
      </w:r>
      <w:r w:rsidRPr="00301B8D">
        <w:rPr>
          <w:sz w:val="24"/>
          <w:szCs w:val="24"/>
        </w:rPr>
        <w:t>.11.:</w:t>
      </w:r>
    </w:p>
    <w:p w:rsidR="00301B8D" w:rsidRPr="00301B8D" w:rsidRDefault="00301B8D" w:rsidP="00414C98">
      <w:pPr>
        <w:pStyle w:val="aa"/>
        <w:spacing w:before="120"/>
        <w:ind w:firstLine="0"/>
        <w:jc w:val="right"/>
        <w:rPr>
          <w:sz w:val="24"/>
          <w:szCs w:val="24"/>
        </w:rPr>
      </w:pPr>
      <w:r w:rsidRPr="00301B8D">
        <w:rPr>
          <w:sz w:val="24"/>
          <w:szCs w:val="24"/>
        </w:rPr>
        <w:t xml:space="preserve">Таблица </w:t>
      </w:r>
      <w:r w:rsidR="004D7A76">
        <w:rPr>
          <w:sz w:val="24"/>
          <w:szCs w:val="24"/>
        </w:rPr>
        <w:t>№ 11</w:t>
      </w:r>
      <w:r w:rsidRPr="00301B8D">
        <w:rPr>
          <w:sz w:val="24"/>
          <w:szCs w:val="24"/>
        </w:rPr>
        <w:t>.11.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486"/>
        <w:gridCol w:w="1113"/>
        <w:gridCol w:w="1016"/>
        <w:gridCol w:w="1483"/>
        <w:gridCol w:w="1474"/>
        <w:gridCol w:w="1474"/>
      </w:tblGrid>
      <w:tr w:rsidR="00301B8D" w:rsidRPr="00301B8D" w:rsidTr="007D5E00">
        <w:trPr>
          <w:trHeight w:val="397"/>
        </w:trPr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1280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 (базовый период)</w:t>
            </w:r>
          </w:p>
        </w:tc>
        <w:tc>
          <w:tcPr>
            <w:tcW w:w="2281" w:type="pct"/>
            <w:gridSpan w:val="3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</w:tr>
      <w:tr w:rsidR="00301B8D" w:rsidRPr="00301B8D" w:rsidTr="00301B8D">
        <w:trPr>
          <w:trHeight w:val="340"/>
        </w:trPr>
        <w:tc>
          <w:tcPr>
            <w:tcW w:w="343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рамках долгосрочных параметров регулирования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корректировка по предложению ООО «КФК Энерго» 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по предложению ДГРЦ и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</w:p>
        </w:tc>
      </w:tr>
      <w:tr w:rsidR="00301B8D" w:rsidRPr="00301B8D" w:rsidTr="00301B8D">
        <w:trPr>
          <w:trHeight w:val="941"/>
        </w:trPr>
        <w:tc>
          <w:tcPr>
            <w:tcW w:w="343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B8D" w:rsidRPr="00301B8D" w:rsidTr="00301B8D">
        <w:trPr>
          <w:trHeight w:val="555"/>
        </w:trPr>
        <w:tc>
          <w:tcPr>
            <w:tcW w:w="34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услуг ОАО «ФСК ЕЭС»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1B8D" w:rsidRPr="00301B8D" w:rsidTr="00301B8D">
        <w:trPr>
          <w:trHeight w:val="510"/>
        </w:trPr>
        <w:tc>
          <w:tcPr>
            <w:tcW w:w="34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Электроэнергия на хоз. нужды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1B8D" w:rsidRPr="00301B8D" w:rsidTr="00301B8D">
        <w:trPr>
          <w:trHeight w:val="450"/>
        </w:trPr>
        <w:tc>
          <w:tcPr>
            <w:tcW w:w="34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Теплоэнергия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1B8D" w:rsidRPr="00301B8D" w:rsidTr="00301B8D">
        <w:trPr>
          <w:trHeight w:val="51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аренду имущества и лизинг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257,001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257,001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257,001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257,001</w:t>
            </w:r>
          </w:p>
        </w:tc>
      </w:tr>
      <w:tr w:rsidR="00301B8D" w:rsidRPr="00301B8D" w:rsidTr="00301B8D">
        <w:trPr>
          <w:trHeight w:val="34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205,364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313,370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313,370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313,370</w:t>
            </w:r>
          </w:p>
        </w:tc>
      </w:tr>
      <w:tr w:rsidR="00301B8D" w:rsidRPr="00301B8D" w:rsidTr="00301B8D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Отчисления на социальные нужды (ЕСН)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474,713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490,644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490,644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490,644</w:t>
            </w:r>
          </w:p>
        </w:tc>
      </w:tr>
      <w:tr w:rsidR="00301B8D" w:rsidRPr="00301B8D" w:rsidTr="007D5E00">
        <w:trPr>
          <w:trHeight w:val="794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неподконтрольные расходы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2 401,467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2 482,060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2 482,060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2 482,060</w:t>
            </w:r>
          </w:p>
        </w:tc>
      </w:tr>
      <w:tr w:rsidR="00301B8D" w:rsidRPr="00301B8D" w:rsidTr="00301B8D">
        <w:trPr>
          <w:trHeight w:val="45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151,549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160,963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160,963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160,963</w:t>
            </w:r>
          </w:p>
        </w:tc>
      </w:tr>
      <w:tr w:rsidR="00301B8D" w:rsidRPr="00301B8D" w:rsidTr="00301B8D">
        <w:trPr>
          <w:trHeight w:val="54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доходы/экономия средств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1B8D" w:rsidRPr="00301B8D" w:rsidTr="00301B8D">
        <w:trPr>
          <w:trHeight w:val="45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1 970,096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2 079,370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2 079,370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2 079,370</w:t>
            </w:r>
          </w:p>
        </w:tc>
      </w:tr>
      <w:tr w:rsidR="00301B8D" w:rsidRPr="00301B8D" w:rsidTr="004D7A76">
        <w:trPr>
          <w:trHeight w:val="102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из прибыли (не более 12%), возврат заемных средств на капитальные вложения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606,197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643,853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643,853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643,853</w:t>
            </w:r>
          </w:p>
        </w:tc>
      </w:tr>
      <w:tr w:rsidR="00301B8D" w:rsidRPr="00301B8D" w:rsidTr="007D5E00">
        <w:trPr>
          <w:trHeight w:val="85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301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6 066,386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6 427,261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6 427,261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6 427,261</w:t>
            </w:r>
          </w:p>
        </w:tc>
      </w:tr>
    </w:tbl>
    <w:p w:rsidR="00301B8D" w:rsidRPr="00301B8D" w:rsidRDefault="00301B8D" w:rsidP="00301B8D">
      <w:pPr>
        <w:pStyle w:val="aa"/>
        <w:ind w:firstLine="0"/>
        <w:rPr>
          <w:sz w:val="16"/>
          <w:szCs w:val="16"/>
        </w:rPr>
      </w:pPr>
    </w:p>
    <w:p w:rsidR="00301B8D" w:rsidRDefault="00301B8D" w:rsidP="0030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t>В результате необходимая валовая выручка в отношении ООО «КФК Энерго» на 2016 год принята ДГРЦ и</w:t>
      </w:r>
      <w:proofErr w:type="gramStart"/>
      <w:r w:rsidRPr="00301B8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1B8D">
        <w:rPr>
          <w:rFonts w:ascii="Times New Roman" w:hAnsi="Times New Roman" w:cs="Times New Roman"/>
          <w:sz w:val="24"/>
          <w:szCs w:val="24"/>
        </w:rPr>
        <w:t xml:space="preserve"> КО в размере</w:t>
      </w:r>
      <w:r w:rsidRPr="00301B8D">
        <w:rPr>
          <w:rFonts w:ascii="Times New Roman" w:eastAsia="Times New Roman" w:hAnsi="Times New Roman" w:cs="Times New Roman"/>
          <w:bCs/>
          <w:sz w:val="24"/>
          <w:szCs w:val="24"/>
        </w:rPr>
        <w:t xml:space="preserve"> 8 980,644 тыс. руб.</w:t>
      </w:r>
    </w:p>
    <w:p w:rsidR="00301B8D" w:rsidRDefault="00301B8D" w:rsidP="00301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t xml:space="preserve">Индивидуальные тарифы </w:t>
      </w:r>
      <w:proofErr w:type="gramStart"/>
      <w:r w:rsidRPr="00301B8D">
        <w:rPr>
          <w:rFonts w:ascii="Times New Roman" w:hAnsi="Times New Roman" w:cs="Times New Roman"/>
          <w:sz w:val="24"/>
          <w:szCs w:val="24"/>
        </w:rPr>
        <w:t>на услуги по передаче электрической энергии для взаиморасчетов между сетевыми организациями на территории</w:t>
      </w:r>
      <w:proofErr w:type="gramEnd"/>
      <w:r w:rsidRPr="00301B8D">
        <w:rPr>
          <w:rFonts w:ascii="Times New Roman" w:hAnsi="Times New Roman" w:cs="Times New Roman"/>
          <w:sz w:val="24"/>
          <w:szCs w:val="24"/>
        </w:rPr>
        <w:t xml:space="preserve"> Костромской области на долгосрочный период регулирования 2015 – 2019 годы </w:t>
      </w:r>
      <w:r w:rsidR="00F84E63">
        <w:rPr>
          <w:rFonts w:ascii="Times New Roman" w:hAnsi="Times New Roman" w:cs="Times New Roman"/>
          <w:sz w:val="24"/>
          <w:szCs w:val="24"/>
        </w:rPr>
        <w:t>представлены в таблице № 1</w:t>
      </w:r>
      <w:r w:rsidR="004D7A76">
        <w:rPr>
          <w:rFonts w:ascii="Times New Roman" w:hAnsi="Times New Roman" w:cs="Times New Roman"/>
          <w:sz w:val="24"/>
          <w:szCs w:val="24"/>
        </w:rPr>
        <w:t>1</w:t>
      </w:r>
      <w:r w:rsidR="00F84E63">
        <w:rPr>
          <w:rFonts w:ascii="Times New Roman" w:hAnsi="Times New Roman" w:cs="Times New Roman"/>
          <w:sz w:val="24"/>
          <w:szCs w:val="24"/>
        </w:rPr>
        <w:t>.12.:</w:t>
      </w:r>
    </w:p>
    <w:p w:rsidR="007D5E00" w:rsidRDefault="007D5E00" w:rsidP="00301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E00" w:rsidRDefault="007D5E00" w:rsidP="00301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E00" w:rsidRPr="00301B8D" w:rsidRDefault="007D5E00" w:rsidP="0030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B8D" w:rsidRPr="00301B8D" w:rsidRDefault="00301B8D" w:rsidP="00301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  <w:r w:rsidR="004D7A76">
        <w:rPr>
          <w:rFonts w:ascii="Times New Roman" w:hAnsi="Times New Roman" w:cs="Times New Roman"/>
          <w:sz w:val="24"/>
          <w:szCs w:val="24"/>
        </w:rPr>
        <w:t>1</w:t>
      </w:r>
      <w:r w:rsidRPr="00301B8D">
        <w:rPr>
          <w:rFonts w:ascii="Times New Roman" w:hAnsi="Times New Roman" w:cs="Times New Roman"/>
          <w:sz w:val="24"/>
          <w:szCs w:val="24"/>
        </w:rPr>
        <w:t>.12.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2216"/>
        <w:gridCol w:w="1591"/>
        <w:gridCol w:w="1647"/>
        <w:gridCol w:w="1768"/>
        <w:gridCol w:w="1578"/>
      </w:tblGrid>
      <w:tr w:rsidR="00301B8D" w:rsidRPr="00301B8D" w:rsidTr="004D7A76">
        <w:trPr>
          <w:trHeight w:val="283"/>
        </w:trPr>
        <w:tc>
          <w:tcPr>
            <w:tcW w:w="469" w:type="pct"/>
            <w:vMerge w:val="restar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1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01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41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19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Год (период)</w:t>
            </w:r>
          </w:p>
        </w:tc>
        <w:tc>
          <w:tcPr>
            <w:tcW w:w="1758" w:type="pct"/>
            <w:gridSpan w:val="2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Двухставочный тариф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</w:tr>
      <w:tr w:rsidR="00301B8D" w:rsidRPr="00301B8D" w:rsidTr="004D7A76">
        <w:trPr>
          <w:trHeight w:val="397"/>
        </w:trPr>
        <w:tc>
          <w:tcPr>
            <w:tcW w:w="469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 xml:space="preserve">ставка за содержание электрических сетей 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 xml:space="preserve">ставка на оплату </w:t>
            </w:r>
          </w:p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технологического расхода (потерь)</w:t>
            </w:r>
          </w:p>
        </w:tc>
        <w:tc>
          <w:tcPr>
            <w:tcW w:w="812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B8D" w:rsidRPr="00301B8D" w:rsidTr="004D7A76">
        <w:trPr>
          <w:trHeight w:val="283"/>
        </w:trPr>
        <w:tc>
          <w:tcPr>
            <w:tcW w:w="469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руб./кВт·мес.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</w:tr>
      <w:tr w:rsidR="00301B8D" w:rsidRPr="00301B8D" w:rsidTr="004D7A76">
        <w:trPr>
          <w:trHeight w:val="283"/>
        </w:trPr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01B8D" w:rsidRPr="00301B8D" w:rsidTr="004D7A76">
        <w:trPr>
          <w:trHeight w:val="340"/>
        </w:trPr>
        <w:tc>
          <w:tcPr>
            <w:tcW w:w="469" w:type="pct"/>
            <w:vMerge w:val="restart"/>
            <w:shd w:val="clear" w:color="auto" w:fill="auto"/>
            <w:noWrap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41" w:type="pct"/>
            <w:vMerge w:val="restart"/>
            <w:shd w:val="clear" w:color="auto" w:fill="auto"/>
            <w:vAlign w:val="center"/>
            <w:hideMark/>
          </w:tcPr>
          <w:p w:rsidR="00301B8D" w:rsidRPr="00301B8D" w:rsidRDefault="00301B8D" w:rsidP="004D7A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hAnsi="Times New Roman" w:cs="Times New Roman"/>
                <w:sz w:val="20"/>
                <w:szCs w:val="20"/>
              </w:rPr>
              <w:t>ООО «КФК Энерго» - ПАО «МРСК Центра» на территории Костромской области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B8D" w:rsidRPr="00301B8D" w:rsidTr="004D7A76">
        <w:trPr>
          <w:trHeight w:val="355"/>
        </w:trPr>
        <w:tc>
          <w:tcPr>
            <w:tcW w:w="469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327,63145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0,10503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0,83015</w:t>
            </w:r>
          </w:p>
        </w:tc>
      </w:tr>
      <w:tr w:rsidR="00301B8D" w:rsidRPr="00301B8D" w:rsidTr="004D7A76">
        <w:trPr>
          <w:trHeight w:val="283"/>
        </w:trPr>
        <w:tc>
          <w:tcPr>
            <w:tcW w:w="469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327,63145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0,10503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301B8D" w:rsidRPr="00301B8D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D">
              <w:rPr>
                <w:rFonts w:ascii="Times New Roman" w:eastAsia="Times New Roman" w:hAnsi="Times New Roman" w:cs="Times New Roman"/>
                <w:sz w:val="20"/>
                <w:szCs w:val="20"/>
              </w:rPr>
              <w:t>0,83015</w:t>
            </w:r>
          </w:p>
        </w:tc>
      </w:tr>
    </w:tbl>
    <w:p w:rsidR="00301B8D" w:rsidRPr="00F84E63" w:rsidRDefault="00301B8D" w:rsidP="00301B8D">
      <w:pPr>
        <w:pStyle w:val="aa"/>
        <w:ind w:firstLine="0"/>
        <w:rPr>
          <w:sz w:val="16"/>
          <w:szCs w:val="16"/>
        </w:rPr>
      </w:pPr>
    </w:p>
    <w:p w:rsidR="00D879F5" w:rsidRDefault="00301B8D" w:rsidP="00D879F5">
      <w:pPr>
        <w:pStyle w:val="aa"/>
        <w:ind w:firstLine="709"/>
        <w:rPr>
          <w:sz w:val="24"/>
          <w:szCs w:val="24"/>
        </w:rPr>
      </w:pPr>
      <w:r w:rsidRPr="00301B8D">
        <w:rPr>
          <w:sz w:val="24"/>
          <w:szCs w:val="24"/>
        </w:rPr>
        <w:t>Со сторон</w:t>
      </w:r>
      <w:proofErr w:type="gramStart"/>
      <w:r w:rsidRPr="00301B8D">
        <w:rPr>
          <w:sz w:val="24"/>
          <w:szCs w:val="24"/>
        </w:rPr>
        <w:t>ы ООО</w:t>
      </w:r>
      <w:proofErr w:type="gramEnd"/>
      <w:r w:rsidRPr="00301B8D">
        <w:rPr>
          <w:sz w:val="24"/>
          <w:szCs w:val="24"/>
        </w:rPr>
        <w:t xml:space="preserve"> «КФК Энерго» разногласий нет. </w:t>
      </w:r>
    </w:p>
    <w:p w:rsidR="00D879F5" w:rsidRDefault="00301B8D" w:rsidP="00D879F5">
      <w:pPr>
        <w:pStyle w:val="aa"/>
        <w:ind w:firstLine="709"/>
        <w:rPr>
          <w:sz w:val="24"/>
          <w:szCs w:val="24"/>
          <w:u w:val="single"/>
        </w:rPr>
      </w:pPr>
      <w:r w:rsidRPr="00301B8D">
        <w:rPr>
          <w:sz w:val="24"/>
          <w:szCs w:val="24"/>
          <w:u w:val="single"/>
        </w:rPr>
        <w:t>4. В отношении территориальной сетевой организации общество с ограниченной ответственностью «Энергосервис».</w:t>
      </w:r>
    </w:p>
    <w:p w:rsidR="00D879F5" w:rsidRDefault="00301B8D" w:rsidP="00D879F5">
      <w:pPr>
        <w:pStyle w:val="aa"/>
        <w:ind w:firstLine="709"/>
        <w:rPr>
          <w:sz w:val="24"/>
          <w:szCs w:val="24"/>
        </w:rPr>
      </w:pPr>
      <w:r w:rsidRPr="00301B8D">
        <w:rPr>
          <w:sz w:val="24"/>
          <w:szCs w:val="24"/>
        </w:rPr>
        <w:t xml:space="preserve">Общество с ограниченной ответственностью «Энергосервис» </w:t>
      </w:r>
      <w:r w:rsidR="009A622B">
        <w:rPr>
          <w:sz w:val="24"/>
          <w:szCs w:val="24"/>
        </w:rPr>
        <w:t>(далее – ООО  «Энергосервис»)</w:t>
      </w:r>
      <w:r w:rsidRPr="00301B8D">
        <w:rPr>
          <w:sz w:val="24"/>
          <w:szCs w:val="24"/>
        </w:rPr>
        <w:t>представило в ДГРЦ и</w:t>
      </w:r>
      <w:proofErr w:type="gramStart"/>
      <w:r w:rsidRPr="00301B8D">
        <w:rPr>
          <w:sz w:val="24"/>
          <w:szCs w:val="24"/>
        </w:rPr>
        <w:t xml:space="preserve"> Т</w:t>
      </w:r>
      <w:proofErr w:type="gramEnd"/>
      <w:r w:rsidRPr="00301B8D">
        <w:rPr>
          <w:sz w:val="24"/>
          <w:szCs w:val="24"/>
        </w:rPr>
        <w:t xml:space="preserve"> КО заявление об установлении тарифов на услуги по передаче электрической энергии на 2016 год (вх. от 30.04.2015 г. № О-1123).</w:t>
      </w:r>
    </w:p>
    <w:p w:rsidR="00D879F5" w:rsidRDefault="00301B8D" w:rsidP="00D879F5">
      <w:pPr>
        <w:pStyle w:val="aa"/>
        <w:ind w:firstLine="709"/>
        <w:rPr>
          <w:sz w:val="24"/>
          <w:szCs w:val="24"/>
        </w:rPr>
      </w:pPr>
      <w:proofErr w:type="gramStart"/>
      <w:r w:rsidRPr="00301B8D">
        <w:rPr>
          <w:sz w:val="24"/>
          <w:szCs w:val="24"/>
        </w:rPr>
        <w:t xml:space="preserve">Согласно п. 1 </w:t>
      </w:r>
      <w:r w:rsidRPr="00301B8D">
        <w:rPr>
          <w:rFonts w:eastAsia="Calibri"/>
          <w:sz w:val="24"/>
          <w:szCs w:val="24"/>
        </w:rPr>
        <w:t xml:space="preserve">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тарифов, утвержденного приказом ФСТ России от 28.03.2013 г. № 313-э, </w:t>
      </w:r>
      <w:r w:rsidRPr="00301B8D">
        <w:rPr>
          <w:sz w:val="24"/>
          <w:szCs w:val="24"/>
        </w:rPr>
        <w:t>дело об установлении цен</w:t>
      </w:r>
      <w:proofErr w:type="gramEnd"/>
      <w:r w:rsidRPr="00301B8D">
        <w:rPr>
          <w:sz w:val="24"/>
          <w:szCs w:val="24"/>
        </w:rPr>
        <w:t xml:space="preserve"> (тарифов) не открывается в случае применения регулирующими органами метода индексации. </w:t>
      </w:r>
    </w:p>
    <w:p w:rsidR="00D879F5" w:rsidRDefault="00301B8D" w:rsidP="00D879F5">
      <w:pPr>
        <w:pStyle w:val="aa"/>
        <w:ind w:firstLine="709"/>
        <w:rPr>
          <w:sz w:val="24"/>
          <w:szCs w:val="24"/>
        </w:rPr>
      </w:pPr>
      <w:r w:rsidRPr="00301B8D">
        <w:rPr>
          <w:sz w:val="24"/>
          <w:szCs w:val="24"/>
        </w:rPr>
        <w:t>Основные показатели деятельности регулируемой организации на расчетный период регулирования:</w:t>
      </w:r>
    </w:p>
    <w:p w:rsidR="00301B8D" w:rsidRPr="00301B8D" w:rsidRDefault="00301B8D" w:rsidP="00D879F5">
      <w:pPr>
        <w:pStyle w:val="aa"/>
        <w:ind w:firstLine="709"/>
        <w:rPr>
          <w:sz w:val="24"/>
          <w:szCs w:val="24"/>
        </w:rPr>
      </w:pPr>
      <w:r w:rsidRPr="00301B8D">
        <w:rPr>
          <w:sz w:val="24"/>
          <w:szCs w:val="24"/>
        </w:rPr>
        <w:t xml:space="preserve">Расчет коэффициента индексации представлены в таблице </w:t>
      </w:r>
      <w:r w:rsidR="004D7A76">
        <w:rPr>
          <w:sz w:val="24"/>
          <w:szCs w:val="24"/>
        </w:rPr>
        <w:t>№ 11</w:t>
      </w:r>
      <w:r w:rsidRPr="00301B8D">
        <w:rPr>
          <w:sz w:val="24"/>
          <w:szCs w:val="24"/>
        </w:rPr>
        <w:t>.13.:</w:t>
      </w:r>
    </w:p>
    <w:p w:rsidR="00301B8D" w:rsidRPr="00301B8D" w:rsidRDefault="009A622B" w:rsidP="004D7A76">
      <w:pPr>
        <w:widowControl w:val="0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D7A76">
        <w:rPr>
          <w:rFonts w:ascii="Times New Roman" w:hAnsi="Times New Roman" w:cs="Times New Roman"/>
          <w:sz w:val="24"/>
          <w:szCs w:val="24"/>
        </w:rPr>
        <w:t>№ 11</w:t>
      </w:r>
      <w:r>
        <w:rPr>
          <w:rFonts w:ascii="Times New Roman" w:hAnsi="Times New Roman" w:cs="Times New Roman"/>
          <w:sz w:val="24"/>
          <w:szCs w:val="24"/>
        </w:rPr>
        <w:t>.13.</w:t>
      </w:r>
    </w:p>
    <w:tbl>
      <w:tblPr>
        <w:tblW w:w="9720" w:type="dxa"/>
        <w:tblLayout w:type="fixed"/>
        <w:tblLook w:val="04A0"/>
      </w:tblPr>
      <w:tblGrid>
        <w:gridCol w:w="1644"/>
        <w:gridCol w:w="794"/>
        <w:gridCol w:w="1020"/>
        <w:gridCol w:w="1305"/>
        <w:gridCol w:w="1134"/>
        <w:gridCol w:w="1134"/>
        <w:gridCol w:w="850"/>
        <w:gridCol w:w="944"/>
        <w:gridCol w:w="895"/>
      </w:tblGrid>
      <w:tr w:rsidR="00301B8D" w:rsidRPr="00D879F5" w:rsidTr="009A622B">
        <w:trPr>
          <w:trHeight w:val="454"/>
        </w:trPr>
        <w:tc>
          <w:tcPr>
            <w:tcW w:w="16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 измер.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 (базовый период)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рамках долгосрочных параметров регулирования</w:t>
            </w:r>
          </w:p>
        </w:tc>
      </w:tr>
      <w:tr w:rsidR="00301B8D" w:rsidRPr="00D879F5" w:rsidTr="00301B8D">
        <w:trPr>
          <w:trHeight w:val="517"/>
        </w:trPr>
        <w:tc>
          <w:tcPr>
            <w:tcW w:w="16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D879F5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301B8D"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тверждено в рамках </w:t>
            </w:r>
            <w:proofErr w:type="gramStart"/>
            <w:r w:rsidR="00301B8D"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долгосроч-ных</w:t>
            </w:r>
            <w:proofErr w:type="gramEnd"/>
            <w:r w:rsidR="00301B8D"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параметров регулиро-вания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D879F5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301B8D"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орректи-ровка по </w:t>
            </w:r>
            <w:proofErr w:type="gramStart"/>
            <w:r w:rsidR="00301B8D"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предло-жению</w:t>
            </w:r>
            <w:proofErr w:type="gramEnd"/>
            <w:r w:rsidR="00301B8D"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ООО «Энерго-сервис»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D879F5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301B8D"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орректи-ровка</w:t>
            </w:r>
            <w:proofErr w:type="gramEnd"/>
            <w:r w:rsidR="00301B8D"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предло-</w:t>
            </w:r>
          </w:p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жению ДГРЦ и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</w:t>
            </w:r>
          </w:p>
        </w:tc>
        <w:tc>
          <w:tcPr>
            <w:tcW w:w="268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B8D" w:rsidRPr="00D879F5" w:rsidTr="00D879F5">
        <w:trPr>
          <w:trHeight w:val="1294"/>
        </w:trPr>
        <w:tc>
          <w:tcPr>
            <w:tcW w:w="16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301B8D" w:rsidRPr="00D879F5" w:rsidTr="009A622B">
        <w:trPr>
          <w:trHeight w:val="39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7,40%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7,40%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301B8D" w:rsidRPr="00D879F5" w:rsidTr="004D7A76">
        <w:trPr>
          <w:trHeight w:val="96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индекс эффективности операционных </w:t>
            </w:r>
          </w:p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1B8D" w:rsidRPr="00D879F5" w:rsidTr="009A622B">
        <w:trPr>
          <w:trHeight w:val="51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2 094,9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2 094,9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2 133,7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2 133,7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2 179,5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2 198,4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2 212,0</w:t>
            </w:r>
          </w:p>
        </w:tc>
      </w:tr>
      <w:tr w:rsidR="00301B8D" w:rsidRPr="00D879F5" w:rsidTr="00301B8D">
        <w:trPr>
          <w:trHeight w:val="56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1,9%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4,0%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0,6%</w:t>
            </w:r>
          </w:p>
        </w:tc>
      </w:tr>
      <w:tr w:rsidR="00301B8D" w:rsidRPr="00D879F5" w:rsidTr="00301B8D">
        <w:trPr>
          <w:trHeight w:val="56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коэффициент </w:t>
            </w:r>
          </w:p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эластичности </w:t>
            </w:r>
          </w:p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затрат по росту </w:t>
            </w:r>
          </w:p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301B8D" w:rsidRPr="00D879F5" w:rsidTr="004D7A76">
        <w:trPr>
          <w:trHeight w:val="73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1,046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1,023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1,067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1,067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1,053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1,029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1,027</w:t>
            </w:r>
          </w:p>
        </w:tc>
      </w:tr>
    </w:tbl>
    <w:p w:rsidR="00301B8D" w:rsidRPr="009A622B" w:rsidRDefault="00301B8D" w:rsidP="00301B8D">
      <w:pPr>
        <w:pStyle w:val="aa"/>
        <w:ind w:firstLine="0"/>
        <w:rPr>
          <w:sz w:val="16"/>
          <w:szCs w:val="16"/>
        </w:rPr>
      </w:pPr>
    </w:p>
    <w:p w:rsidR="00301B8D" w:rsidRPr="00301B8D" w:rsidRDefault="00301B8D" w:rsidP="00D879F5">
      <w:pPr>
        <w:pStyle w:val="aa"/>
        <w:ind w:firstLine="709"/>
        <w:rPr>
          <w:sz w:val="24"/>
          <w:szCs w:val="24"/>
        </w:rPr>
      </w:pPr>
      <w:r w:rsidRPr="00301B8D">
        <w:rPr>
          <w:sz w:val="24"/>
          <w:szCs w:val="24"/>
        </w:rPr>
        <w:lastRenderedPageBreak/>
        <w:t xml:space="preserve">Расчет подконтрольных расходов </w:t>
      </w:r>
      <w:proofErr w:type="gramStart"/>
      <w:r w:rsidRPr="00301B8D">
        <w:rPr>
          <w:sz w:val="24"/>
          <w:szCs w:val="24"/>
        </w:rPr>
        <w:t>представлены</w:t>
      </w:r>
      <w:proofErr w:type="gramEnd"/>
      <w:r w:rsidRPr="00301B8D">
        <w:rPr>
          <w:sz w:val="24"/>
          <w:szCs w:val="24"/>
        </w:rPr>
        <w:t xml:space="preserve"> в таблице </w:t>
      </w:r>
      <w:r w:rsidR="004D7A76">
        <w:rPr>
          <w:sz w:val="24"/>
          <w:szCs w:val="24"/>
        </w:rPr>
        <w:t>№ 11</w:t>
      </w:r>
      <w:r w:rsidRPr="00301B8D">
        <w:rPr>
          <w:sz w:val="24"/>
          <w:szCs w:val="24"/>
        </w:rPr>
        <w:t>.14.:</w:t>
      </w:r>
    </w:p>
    <w:p w:rsidR="00301B8D" w:rsidRPr="00301B8D" w:rsidRDefault="00301B8D" w:rsidP="004D7A76">
      <w:pPr>
        <w:pStyle w:val="aa"/>
        <w:spacing w:before="60"/>
        <w:ind w:firstLine="0"/>
        <w:jc w:val="right"/>
        <w:rPr>
          <w:sz w:val="24"/>
          <w:szCs w:val="24"/>
        </w:rPr>
      </w:pPr>
      <w:r w:rsidRPr="00301B8D">
        <w:rPr>
          <w:sz w:val="24"/>
          <w:szCs w:val="24"/>
        </w:rPr>
        <w:t xml:space="preserve">Таблица </w:t>
      </w:r>
      <w:r w:rsidR="004D7A76">
        <w:rPr>
          <w:sz w:val="24"/>
          <w:szCs w:val="24"/>
        </w:rPr>
        <w:t>№ 11</w:t>
      </w:r>
      <w:r w:rsidRPr="00301B8D">
        <w:rPr>
          <w:sz w:val="24"/>
          <w:szCs w:val="24"/>
        </w:rPr>
        <w:t>.14</w:t>
      </w:r>
    </w:p>
    <w:tbl>
      <w:tblPr>
        <w:tblW w:w="5000" w:type="pct"/>
        <w:tblLook w:val="04A0"/>
      </w:tblPr>
      <w:tblGrid>
        <w:gridCol w:w="816"/>
        <w:gridCol w:w="2422"/>
        <w:gridCol w:w="1113"/>
        <w:gridCol w:w="1233"/>
        <w:gridCol w:w="1483"/>
        <w:gridCol w:w="1410"/>
        <w:gridCol w:w="1235"/>
      </w:tblGrid>
      <w:tr w:rsidR="00301B8D" w:rsidRPr="00D879F5" w:rsidTr="00301B8D">
        <w:trPr>
          <w:trHeight w:val="375"/>
        </w:trPr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4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7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 (базовый период)</w:t>
            </w:r>
          </w:p>
        </w:tc>
        <w:tc>
          <w:tcPr>
            <w:tcW w:w="212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</w:tr>
      <w:tr w:rsidR="00301B8D" w:rsidRPr="00D879F5" w:rsidTr="00301B8D">
        <w:trPr>
          <w:trHeight w:val="517"/>
        </w:trPr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рамках долгосрочных параметров регулирования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корректи-ровка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предло-жению</w:t>
            </w:r>
          </w:p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«Энерго-сервис» 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корректи-ровка по предло-жению ДГРЦ и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</w:t>
            </w:r>
          </w:p>
        </w:tc>
      </w:tr>
      <w:tr w:rsidR="00301B8D" w:rsidRPr="00D879F5" w:rsidTr="004D7A76">
        <w:trPr>
          <w:trHeight w:val="1140"/>
        </w:trPr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B8D" w:rsidRPr="00D879F5" w:rsidTr="009A622B">
        <w:trPr>
          <w:trHeight w:val="567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уб.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26 226,350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26 832,703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27 987,601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27 987,601</w:t>
            </w:r>
          </w:p>
        </w:tc>
      </w:tr>
    </w:tbl>
    <w:p w:rsidR="00301B8D" w:rsidRPr="00D879F5" w:rsidRDefault="00301B8D" w:rsidP="00301B8D">
      <w:pPr>
        <w:pStyle w:val="aa"/>
        <w:ind w:firstLine="0"/>
        <w:rPr>
          <w:sz w:val="16"/>
          <w:szCs w:val="16"/>
        </w:rPr>
      </w:pPr>
    </w:p>
    <w:p w:rsidR="00301B8D" w:rsidRDefault="00301B8D" w:rsidP="00D879F5">
      <w:pPr>
        <w:pStyle w:val="aa"/>
        <w:ind w:firstLine="709"/>
        <w:rPr>
          <w:sz w:val="24"/>
          <w:szCs w:val="24"/>
        </w:rPr>
      </w:pPr>
      <w:r w:rsidRPr="00301B8D">
        <w:rPr>
          <w:sz w:val="24"/>
          <w:szCs w:val="24"/>
        </w:rPr>
        <w:t xml:space="preserve">Расчет неподконтрольных расходов представлен в таблице </w:t>
      </w:r>
      <w:r w:rsidR="004D7A76">
        <w:rPr>
          <w:sz w:val="24"/>
          <w:szCs w:val="24"/>
        </w:rPr>
        <w:t>№ 11</w:t>
      </w:r>
      <w:r w:rsidRPr="00301B8D">
        <w:rPr>
          <w:sz w:val="24"/>
          <w:szCs w:val="24"/>
        </w:rPr>
        <w:t>.15.:</w:t>
      </w:r>
    </w:p>
    <w:p w:rsidR="00301B8D" w:rsidRPr="00301B8D" w:rsidRDefault="00301B8D" w:rsidP="004D7A76">
      <w:pPr>
        <w:pStyle w:val="aa"/>
        <w:spacing w:before="80"/>
        <w:ind w:firstLine="0"/>
        <w:jc w:val="right"/>
        <w:rPr>
          <w:sz w:val="24"/>
          <w:szCs w:val="24"/>
        </w:rPr>
      </w:pPr>
      <w:r w:rsidRPr="00301B8D">
        <w:rPr>
          <w:sz w:val="24"/>
          <w:szCs w:val="24"/>
        </w:rPr>
        <w:t xml:space="preserve">Таблица </w:t>
      </w:r>
      <w:r w:rsidR="004D7A76">
        <w:rPr>
          <w:sz w:val="24"/>
          <w:szCs w:val="24"/>
        </w:rPr>
        <w:t>№ 11</w:t>
      </w:r>
      <w:r w:rsidRPr="00301B8D">
        <w:rPr>
          <w:sz w:val="24"/>
          <w:szCs w:val="24"/>
        </w:rPr>
        <w:t>.15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414"/>
        <w:gridCol w:w="1113"/>
        <w:gridCol w:w="1228"/>
        <w:gridCol w:w="1483"/>
        <w:gridCol w:w="1404"/>
        <w:gridCol w:w="1404"/>
      </w:tblGrid>
      <w:tr w:rsidR="00301B8D" w:rsidRPr="00D879F5" w:rsidTr="00301B8D">
        <w:trPr>
          <w:trHeight w:val="340"/>
        </w:trPr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 (базовый период)</w:t>
            </w:r>
          </w:p>
        </w:tc>
        <w:tc>
          <w:tcPr>
            <w:tcW w:w="2209" w:type="pct"/>
            <w:gridSpan w:val="3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</w:tr>
      <w:tr w:rsidR="00301B8D" w:rsidRPr="00D879F5" w:rsidTr="00301B8D">
        <w:trPr>
          <w:trHeight w:val="517"/>
        </w:trPr>
        <w:tc>
          <w:tcPr>
            <w:tcW w:w="343" w:type="pct"/>
            <w:vMerge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vMerge w:val="restar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рамках долгосрочных параметров регулирования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Корректи-ровка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предложению</w:t>
            </w:r>
          </w:p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«Энерго-сервис» 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Корректи-ровка по предложению ДГРЦ и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</w:t>
            </w:r>
          </w:p>
        </w:tc>
      </w:tr>
      <w:tr w:rsidR="00301B8D" w:rsidRPr="00D879F5" w:rsidTr="00D879F5">
        <w:trPr>
          <w:trHeight w:val="1071"/>
        </w:trPr>
        <w:tc>
          <w:tcPr>
            <w:tcW w:w="343" w:type="pct"/>
            <w:vMerge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B8D" w:rsidRPr="00D879F5" w:rsidTr="00301B8D">
        <w:trPr>
          <w:trHeight w:val="567"/>
        </w:trPr>
        <w:tc>
          <w:tcPr>
            <w:tcW w:w="3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ОАО «ФСК ЕЭС»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1B8D" w:rsidRPr="00D879F5" w:rsidTr="00301B8D">
        <w:trPr>
          <w:trHeight w:val="510"/>
        </w:trPr>
        <w:tc>
          <w:tcPr>
            <w:tcW w:w="3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 на хоз. нужды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250,997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262,794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262,794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92,019</w:t>
            </w:r>
          </w:p>
        </w:tc>
      </w:tr>
      <w:tr w:rsidR="00301B8D" w:rsidRPr="00D879F5" w:rsidTr="00301B8D">
        <w:trPr>
          <w:trHeight w:val="375"/>
        </w:trPr>
        <w:tc>
          <w:tcPr>
            <w:tcW w:w="3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Теплоэнергия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1B8D" w:rsidRPr="00D879F5" w:rsidTr="00301B8D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аренду имущества и лизинг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5 088,855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5 088,855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5 088,855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5 088,855</w:t>
            </w:r>
          </w:p>
        </w:tc>
      </w:tr>
      <w:tr w:rsidR="00301B8D" w:rsidRPr="00D879F5" w:rsidTr="00301B8D">
        <w:trPr>
          <w:trHeight w:val="454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2 223,941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2 223,941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2 223,941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1 769,442</w:t>
            </w:r>
          </w:p>
        </w:tc>
      </w:tr>
      <w:tr w:rsidR="00301B8D" w:rsidRPr="00D879F5" w:rsidTr="00301B8D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Отчисления на социальные нужды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3 380,039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3 458,186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3 458,186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3 571,781</w:t>
            </w:r>
          </w:p>
        </w:tc>
      </w:tr>
      <w:tr w:rsidR="00301B8D" w:rsidRPr="00D879F5" w:rsidTr="00301B8D">
        <w:trPr>
          <w:trHeight w:val="794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неподконтрольные расходы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1B8D" w:rsidRPr="00D879F5" w:rsidTr="00301B8D">
        <w:trPr>
          <w:trHeight w:val="375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1 278,157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1 379,397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1 379,397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1 389,498</w:t>
            </w:r>
          </w:p>
        </w:tc>
      </w:tr>
      <w:tr w:rsidR="00301B8D" w:rsidRPr="00D879F5" w:rsidTr="00301B8D">
        <w:trPr>
          <w:trHeight w:val="794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доходы/экономия средств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1 063,660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587,320</w:t>
            </w:r>
          </w:p>
        </w:tc>
      </w:tr>
      <w:tr w:rsidR="00301B8D" w:rsidRPr="00D879F5" w:rsidTr="00301B8D">
        <w:trPr>
          <w:trHeight w:val="375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11 462,500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12 309,220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12 309,220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12 309,220</w:t>
            </w:r>
          </w:p>
        </w:tc>
      </w:tr>
      <w:tr w:rsidR="00301B8D" w:rsidRPr="00D879F5" w:rsidTr="00301B8D">
        <w:trPr>
          <w:trHeight w:val="794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из прибыли (не более 12%)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4 195,140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4 578,886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4 578,886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4 578,886</w:t>
            </w:r>
          </w:p>
        </w:tc>
      </w:tr>
      <w:tr w:rsidR="00301B8D" w:rsidRPr="00D879F5" w:rsidTr="00301B8D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за пользование кредитом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367,500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367,500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367,500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sz w:val="20"/>
                <w:szCs w:val="20"/>
              </w:rPr>
              <w:t>340,844</w:t>
            </w:r>
          </w:p>
        </w:tc>
      </w:tr>
      <w:tr w:rsidR="00301B8D" w:rsidRPr="00D879F5" w:rsidTr="00301B8D">
        <w:trPr>
          <w:trHeight w:val="794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уб.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28 247,130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29 668,780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30 732,440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301B8D" w:rsidRPr="00D879F5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79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29 727,864</w:t>
            </w:r>
          </w:p>
        </w:tc>
      </w:tr>
    </w:tbl>
    <w:p w:rsidR="00301B8D" w:rsidRPr="00D879F5" w:rsidRDefault="00301B8D" w:rsidP="00301B8D">
      <w:pPr>
        <w:pStyle w:val="aa"/>
        <w:ind w:firstLine="0"/>
        <w:rPr>
          <w:sz w:val="16"/>
          <w:szCs w:val="16"/>
        </w:rPr>
      </w:pPr>
    </w:p>
    <w:p w:rsidR="00301B8D" w:rsidRPr="00301B8D" w:rsidRDefault="00301B8D" w:rsidP="009A6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t>В результате необходимая валовая выручка в отношении ООО «Энергосервис» на 2016 год принята ДГРЦ и</w:t>
      </w:r>
      <w:proofErr w:type="gramStart"/>
      <w:r w:rsidRPr="00301B8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01B8D">
        <w:rPr>
          <w:rFonts w:ascii="Times New Roman" w:hAnsi="Times New Roman" w:cs="Times New Roman"/>
          <w:sz w:val="24"/>
          <w:szCs w:val="24"/>
        </w:rPr>
        <w:t xml:space="preserve"> КО в размере</w:t>
      </w:r>
      <w:r w:rsidRPr="00301B8D">
        <w:rPr>
          <w:rFonts w:ascii="Times New Roman" w:eastAsia="Times New Roman" w:hAnsi="Times New Roman" w:cs="Times New Roman"/>
          <w:bCs/>
          <w:sz w:val="24"/>
          <w:szCs w:val="24"/>
        </w:rPr>
        <w:t xml:space="preserve"> 57 715,465</w:t>
      </w:r>
      <w:r w:rsidRPr="00301B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</w:t>
      </w:r>
      <w:r w:rsidRPr="00301B8D">
        <w:rPr>
          <w:rFonts w:ascii="Times New Roman" w:eastAsia="Times New Roman" w:hAnsi="Times New Roman" w:cs="Times New Roman"/>
          <w:bCs/>
          <w:sz w:val="24"/>
          <w:szCs w:val="24"/>
        </w:rPr>
        <w:t>ыс. руб.</w:t>
      </w:r>
    </w:p>
    <w:p w:rsidR="00301B8D" w:rsidRPr="00301B8D" w:rsidRDefault="00301B8D" w:rsidP="00D87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Индивидуальные тарифы </w:t>
      </w:r>
      <w:proofErr w:type="gramStart"/>
      <w:r w:rsidRPr="00301B8D">
        <w:rPr>
          <w:rFonts w:ascii="Times New Roman" w:hAnsi="Times New Roman" w:cs="Times New Roman"/>
          <w:sz w:val="24"/>
          <w:szCs w:val="24"/>
        </w:rPr>
        <w:t>на услуги по передаче электрической энергии для взаиморасчетов между сетевыми организациями на территории</w:t>
      </w:r>
      <w:proofErr w:type="gramEnd"/>
      <w:r w:rsidRPr="00301B8D">
        <w:rPr>
          <w:rFonts w:ascii="Times New Roman" w:hAnsi="Times New Roman" w:cs="Times New Roman"/>
          <w:sz w:val="24"/>
          <w:szCs w:val="24"/>
        </w:rPr>
        <w:t xml:space="preserve"> Костромской области на долгосрочный период регулирования 2015 – 2019 годы </w:t>
      </w:r>
      <w:r w:rsidR="00F84E63">
        <w:rPr>
          <w:rFonts w:ascii="Times New Roman" w:hAnsi="Times New Roman" w:cs="Times New Roman"/>
          <w:sz w:val="24"/>
          <w:szCs w:val="24"/>
        </w:rPr>
        <w:t>представлены в таблице № 1</w:t>
      </w:r>
      <w:r w:rsidR="004D7A76">
        <w:rPr>
          <w:rFonts w:ascii="Times New Roman" w:hAnsi="Times New Roman" w:cs="Times New Roman"/>
          <w:sz w:val="24"/>
          <w:szCs w:val="24"/>
        </w:rPr>
        <w:t>1</w:t>
      </w:r>
      <w:r w:rsidR="00F84E63">
        <w:rPr>
          <w:rFonts w:ascii="Times New Roman" w:hAnsi="Times New Roman" w:cs="Times New Roman"/>
          <w:sz w:val="24"/>
          <w:szCs w:val="24"/>
        </w:rPr>
        <w:t>.16.:</w:t>
      </w:r>
    </w:p>
    <w:p w:rsidR="00F84E63" w:rsidRPr="00F84E63" w:rsidRDefault="00F84E63" w:rsidP="00301B8D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301B8D" w:rsidRPr="00301B8D" w:rsidRDefault="00301B8D" w:rsidP="00301B8D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B8D">
        <w:rPr>
          <w:rFonts w:ascii="Times New Roman" w:hAnsi="Times New Roman" w:cs="Times New Roman"/>
          <w:sz w:val="24"/>
          <w:szCs w:val="24"/>
        </w:rPr>
        <w:t>Таблица № 1</w:t>
      </w:r>
      <w:r w:rsidR="004D7A76">
        <w:rPr>
          <w:rFonts w:ascii="Times New Roman" w:hAnsi="Times New Roman" w:cs="Times New Roman"/>
          <w:sz w:val="24"/>
          <w:szCs w:val="24"/>
        </w:rPr>
        <w:t>1</w:t>
      </w:r>
      <w:r w:rsidRPr="00301B8D">
        <w:rPr>
          <w:rFonts w:ascii="Times New Roman" w:hAnsi="Times New Roman" w:cs="Times New Roman"/>
          <w:sz w:val="24"/>
          <w:szCs w:val="24"/>
        </w:rPr>
        <w:t>.16</w:t>
      </w:r>
      <w:r w:rsidR="009A62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2216"/>
        <w:gridCol w:w="1590"/>
        <w:gridCol w:w="1648"/>
        <w:gridCol w:w="1768"/>
        <w:gridCol w:w="1578"/>
      </w:tblGrid>
      <w:tr w:rsidR="00301B8D" w:rsidRPr="009A622B" w:rsidTr="00301B8D">
        <w:trPr>
          <w:trHeight w:val="283"/>
        </w:trPr>
        <w:tc>
          <w:tcPr>
            <w:tcW w:w="481" w:type="pct"/>
            <w:vMerge w:val="restar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A6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A6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Год (период)</w:t>
            </w:r>
          </w:p>
        </w:tc>
        <w:tc>
          <w:tcPr>
            <w:tcW w:w="1780" w:type="pct"/>
            <w:gridSpan w:val="2"/>
            <w:shd w:val="clear" w:color="auto" w:fill="auto"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Двухставочный тариф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</w:tr>
      <w:tr w:rsidR="00301B8D" w:rsidRPr="009A622B" w:rsidTr="00301B8D">
        <w:trPr>
          <w:trHeight w:val="397"/>
        </w:trPr>
        <w:tc>
          <w:tcPr>
            <w:tcW w:w="481" w:type="pct"/>
            <w:vMerge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vMerge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 xml:space="preserve">ставка за содержание электрических сетей 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 xml:space="preserve">ставка на оплату </w:t>
            </w:r>
          </w:p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технологического расхода (потерь)</w:t>
            </w:r>
          </w:p>
        </w:tc>
        <w:tc>
          <w:tcPr>
            <w:tcW w:w="757" w:type="pct"/>
            <w:vMerge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B8D" w:rsidRPr="009A622B" w:rsidTr="00301B8D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vMerge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руб./кВт·мес.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</w:tr>
      <w:tr w:rsidR="00301B8D" w:rsidRPr="009A622B" w:rsidTr="00301B8D">
        <w:trPr>
          <w:trHeight w:val="283"/>
        </w:trPr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01B8D" w:rsidRPr="009A622B" w:rsidTr="004D7A76">
        <w:trPr>
          <w:trHeight w:val="283"/>
        </w:trPr>
        <w:tc>
          <w:tcPr>
            <w:tcW w:w="481" w:type="pct"/>
            <w:vMerge w:val="restart"/>
            <w:shd w:val="clear" w:color="auto" w:fill="auto"/>
            <w:noWrap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301B8D" w:rsidRPr="009A622B" w:rsidRDefault="00301B8D" w:rsidP="004D7A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9A6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«Энергосервис» - </w:t>
            </w:r>
            <w:r w:rsidRPr="009A622B">
              <w:rPr>
                <w:rFonts w:ascii="Times New Roman" w:hAnsi="Times New Roman" w:cs="Times New Roman"/>
                <w:sz w:val="20"/>
                <w:szCs w:val="20"/>
              </w:rPr>
              <w:t>ПАО</w:t>
            </w:r>
            <w:r w:rsidRPr="009A62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«МРСК Центра» на территории Костромской области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B8D" w:rsidRPr="009A622B" w:rsidTr="00301B8D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eastAsia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eastAsia="Times New Roman" w:hAnsi="Times New Roman" w:cs="Times New Roman"/>
                <w:sz w:val="20"/>
                <w:szCs w:val="20"/>
              </w:rPr>
              <w:t>340,13899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eastAsia="Times New Roman" w:hAnsi="Times New Roman" w:cs="Times New Roman"/>
                <w:sz w:val="20"/>
                <w:szCs w:val="20"/>
              </w:rPr>
              <w:t>0,15826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eastAsia="Times New Roman" w:hAnsi="Times New Roman" w:cs="Times New Roman"/>
                <w:sz w:val="20"/>
                <w:szCs w:val="20"/>
              </w:rPr>
              <w:t>0,93255</w:t>
            </w:r>
          </w:p>
        </w:tc>
      </w:tr>
      <w:tr w:rsidR="00301B8D" w:rsidRPr="009A622B" w:rsidTr="00301B8D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eastAsia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eastAsia="Times New Roman" w:hAnsi="Times New Roman" w:cs="Times New Roman"/>
                <w:sz w:val="20"/>
                <w:szCs w:val="20"/>
              </w:rPr>
              <w:t>340,13899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eastAsia="Times New Roman" w:hAnsi="Times New Roman" w:cs="Times New Roman"/>
                <w:sz w:val="20"/>
                <w:szCs w:val="20"/>
              </w:rPr>
              <w:t>0,15826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01B8D" w:rsidRPr="009A622B" w:rsidRDefault="00301B8D" w:rsidP="0030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22B">
              <w:rPr>
                <w:rFonts w:ascii="Times New Roman" w:eastAsia="Times New Roman" w:hAnsi="Times New Roman" w:cs="Times New Roman"/>
                <w:sz w:val="20"/>
                <w:szCs w:val="20"/>
              </w:rPr>
              <w:t>0,93255</w:t>
            </w:r>
          </w:p>
        </w:tc>
      </w:tr>
    </w:tbl>
    <w:p w:rsidR="00301B8D" w:rsidRPr="00D879F5" w:rsidRDefault="00301B8D" w:rsidP="00301B8D">
      <w:pPr>
        <w:pStyle w:val="aa"/>
        <w:ind w:firstLine="0"/>
        <w:rPr>
          <w:sz w:val="16"/>
          <w:szCs w:val="16"/>
        </w:rPr>
      </w:pPr>
    </w:p>
    <w:p w:rsidR="00D879F5" w:rsidRDefault="00301B8D" w:rsidP="00D879F5">
      <w:pPr>
        <w:pStyle w:val="aa"/>
        <w:ind w:firstLine="709"/>
        <w:rPr>
          <w:sz w:val="24"/>
          <w:szCs w:val="24"/>
        </w:rPr>
      </w:pPr>
      <w:r w:rsidRPr="00301B8D">
        <w:rPr>
          <w:sz w:val="24"/>
          <w:szCs w:val="24"/>
        </w:rPr>
        <w:t>Со сторон</w:t>
      </w:r>
      <w:proofErr w:type="gramStart"/>
      <w:r w:rsidRPr="00301B8D">
        <w:rPr>
          <w:sz w:val="24"/>
          <w:szCs w:val="24"/>
        </w:rPr>
        <w:t>ы ООО</w:t>
      </w:r>
      <w:proofErr w:type="gramEnd"/>
      <w:r w:rsidRPr="00301B8D">
        <w:rPr>
          <w:sz w:val="24"/>
          <w:szCs w:val="24"/>
        </w:rPr>
        <w:t xml:space="preserve"> «Энергосервис» разногласий нет.</w:t>
      </w:r>
    </w:p>
    <w:p w:rsidR="00D879F5" w:rsidRDefault="00D879F5" w:rsidP="00D879F5">
      <w:pPr>
        <w:pStyle w:val="aa"/>
        <w:ind w:firstLine="709"/>
        <w:rPr>
          <w:sz w:val="24"/>
          <w:szCs w:val="24"/>
        </w:rPr>
      </w:pPr>
      <w:proofErr w:type="gramStart"/>
      <w:r w:rsidRPr="00991F3C">
        <w:rPr>
          <w:sz w:val="24"/>
          <w:szCs w:val="24"/>
        </w:rPr>
        <w:t xml:space="preserve">Таким образом, Правлению предлагаются к принятию следующие </w:t>
      </w:r>
      <w:r>
        <w:rPr>
          <w:sz w:val="24"/>
          <w:szCs w:val="24"/>
        </w:rPr>
        <w:t>и</w:t>
      </w:r>
      <w:r w:rsidRPr="00991F3C">
        <w:rPr>
          <w:sz w:val="24"/>
          <w:szCs w:val="24"/>
        </w:rPr>
        <w:t>ндивидуальные тарифы на услуги по передаче электрической энергии для взаиморасчетов между сетевыми организациями на территории Костромской области на</w:t>
      </w:r>
      <w:r>
        <w:rPr>
          <w:sz w:val="24"/>
          <w:szCs w:val="24"/>
        </w:rPr>
        <w:t xml:space="preserve"> 2016 год в рамках</w:t>
      </w:r>
      <w:r w:rsidRPr="00991F3C">
        <w:rPr>
          <w:sz w:val="24"/>
          <w:szCs w:val="24"/>
        </w:rPr>
        <w:t xml:space="preserve"> долгосрочн</w:t>
      </w:r>
      <w:r>
        <w:rPr>
          <w:sz w:val="24"/>
          <w:szCs w:val="24"/>
        </w:rPr>
        <w:t xml:space="preserve">ого </w:t>
      </w:r>
      <w:r w:rsidRPr="00991F3C">
        <w:rPr>
          <w:sz w:val="24"/>
          <w:szCs w:val="24"/>
        </w:rPr>
        <w:t>период</w:t>
      </w:r>
      <w:r>
        <w:rPr>
          <w:sz w:val="24"/>
          <w:szCs w:val="24"/>
        </w:rPr>
        <w:t>а</w:t>
      </w:r>
      <w:r w:rsidRPr="00991F3C">
        <w:rPr>
          <w:sz w:val="24"/>
          <w:szCs w:val="24"/>
        </w:rPr>
        <w:t xml:space="preserve"> регулирования 2015 – 2019 годы</w:t>
      </w:r>
      <w:r>
        <w:rPr>
          <w:sz w:val="24"/>
          <w:szCs w:val="24"/>
        </w:rPr>
        <w:t xml:space="preserve"> (таблица № 1</w:t>
      </w:r>
      <w:r w:rsidR="004D7A76">
        <w:rPr>
          <w:sz w:val="24"/>
          <w:szCs w:val="24"/>
        </w:rPr>
        <w:t>1</w:t>
      </w:r>
      <w:r>
        <w:rPr>
          <w:sz w:val="24"/>
          <w:szCs w:val="24"/>
        </w:rPr>
        <w:t>.17.), долгосрочные параметры регулирования (таблица № 1</w:t>
      </w:r>
      <w:r w:rsidR="004D7A76">
        <w:rPr>
          <w:sz w:val="24"/>
          <w:szCs w:val="24"/>
        </w:rPr>
        <w:t>1</w:t>
      </w:r>
      <w:r>
        <w:rPr>
          <w:sz w:val="24"/>
          <w:szCs w:val="24"/>
        </w:rPr>
        <w:t>.18.) и необходимую валовую выручку территориальных сетевых организаций на 2015-2019 годы без учета оплаты потерь (таблица № 1</w:t>
      </w:r>
      <w:r w:rsidR="004D7A76">
        <w:rPr>
          <w:sz w:val="24"/>
          <w:szCs w:val="24"/>
        </w:rPr>
        <w:t>1</w:t>
      </w:r>
      <w:r>
        <w:rPr>
          <w:sz w:val="24"/>
          <w:szCs w:val="24"/>
        </w:rPr>
        <w:t>.19.):</w:t>
      </w:r>
      <w:proofErr w:type="gramEnd"/>
    </w:p>
    <w:p w:rsidR="00D879F5" w:rsidRPr="009A622B" w:rsidRDefault="00D879F5" w:rsidP="00D879F5">
      <w:pPr>
        <w:pStyle w:val="aa"/>
        <w:rPr>
          <w:sz w:val="10"/>
          <w:szCs w:val="10"/>
        </w:rPr>
      </w:pPr>
    </w:p>
    <w:p w:rsidR="00D879F5" w:rsidRDefault="00D879F5" w:rsidP="00D879F5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  <w:r w:rsidR="004D7A76">
        <w:rPr>
          <w:sz w:val="24"/>
          <w:szCs w:val="24"/>
        </w:rPr>
        <w:t>1</w:t>
      </w:r>
      <w:r>
        <w:rPr>
          <w:sz w:val="24"/>
          <w:szCs w:val="24"/>
        </w:rPr>
        <w:t>.17.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2238"/>
        <w:gridCol w:w="1612"/>
        <w:gridCol w:w="1669"/>
        <w:gridCol w:w="1789"/>
        <w:gridCol w:w="1470"/>
      </w:tblGrid>
      <w:tr w:rsidR="00D879F5" w:rsidRPr="00D879F5" w:rsidTr="00902F1C">
        <w:trPr>
          <w:trHeight w:val="283"/>
        </w:trPr>
        <w:tc>
          <w:tcPr>
            <w:tcW w:w="481" w:type="pct"/>
            <w:vMerge w:val="restar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сетевой организации</w:t>
            </w:r>
          </w:p>
        </w:tc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Год (период)</w:t>
            </w:r>
          </w:p>
        </w:tc>
        <w:tc>
          <w:tcPr>
            <w:tcW w:w="1780" w:type="pct"/>
            <w:gridSpan w:val="2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Двухставочный тариф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Одноставочный тариф</w:t>
            </w:r>
          </w:p>
        </w:tc>
      </w:tr>
      <w:tr w:rsidR="00D879F5" w:rsidRPr="00D879F5" w:rsidTr="00902F1C">
        <w:trPr>
          <w:trHeight w:val="850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ставка за содержание электрических сетей 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ставка на оплату технологического расхода (потерь)</w:t>
            </w:r>
          </w:p>
        </w:tc>
        <w:tc>
          <w:tcPr>
            <w:tcW w:w="757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руб./кВт·мес.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руб./кВт·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руб./кВт·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 w:val="restar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52" w:type="pct"/>
            <w:vMerge w:val="restart"/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Открытое акционерное общество «Оборонэнерго» на территории Костромской области - Публичное акционерное общество «МРСК Центра» на территории Костромской области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614,78308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0,15995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2,13269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614,78308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0,15995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2,13269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697,99467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0,18226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2,38409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697,99467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0,18226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2,38409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691,08450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0,17467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2,39225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691,08450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0,17467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2,39225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668,23556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0,18218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2,32644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668,23556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0,18218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2,32644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689,24094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0,19001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2,40168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689,24094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0,19001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2,40168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 w:val="restar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52" w:type="pct"/>
            <w:vMerge w:val="restart"/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Открытое акционерное общество  «Российские железные дороги» на территории Костромской области - Публичное акционерное общество «МРСК Центра» на территории Костромской области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271,73474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0,15398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0,80725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271,73474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0,15398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0,80725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236,10249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0,18214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0,79849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236,10249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0,18214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0,79849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266,52225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0,16815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0,80888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266,52225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0,16815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0,80888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284,95860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0,17538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0,86044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284,95860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0,17538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0,86044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278,20177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0,18292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0,85173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278,20177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0,18292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0,85173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 w:val="restar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52" w:type="pct"/>
            <w:vMerge w:val="restart"/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Открытое акционерное общество  «Российские железные дороги» на территории Костромской области (в отношении транзита) - Публичное акционерное общество «МРСК Центра» на территории Костромской области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43,81439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0,03160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0,11830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43,81439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0,03160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0,11830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44,61802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0,03511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0,12265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44,61802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0,03511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0,12265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42,97393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0,03450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0,11955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42,97393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0,03450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0,11955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45,94660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0,03599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0,12691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45,94660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0,03599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0,12691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44,85713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0,03753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0,12631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44,85713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0,03753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0,12631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 w:val="restar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52" w:type="pct"/>
            <w:vMerge w:val="restart"/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 с ограниченной ответственностью  «Энергосервис» - Публичное акционерное общество «МРСК Центра» на территории Костромской области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331,80737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0,15410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0,90722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331,80737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0,15410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0,90722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340,13899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0,15826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0,93255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340,13899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0,15826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0,93255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361,88768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0,16828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0,98967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361,88768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0,16828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0,98967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379,66009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0,17552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1,03725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379,66009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0,17552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1,03725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390,87458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0,18307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1,07025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390,87458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0,18307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1,07025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 w:val="restar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52" w:type="pct"/>
            <w:vMerge w:val="restart"/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 с ограниченной ответственностью «КФК Энерго» - Публичное акционерное общество «МРСК Центра» на территории Костромской области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376,10836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0,12064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0,95304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376,10836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0,12064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0,95304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327,63145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0,10503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0,83015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327,63145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0,10503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0,83015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404,25272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0,13174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1,02643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404,25272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0,13174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1,02643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413,06683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0,13740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1,05160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413,06683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0,13740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1,05160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422,16801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0,14331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1,07766</w:t>
            </w:r>
          </w:p>
        </w:tc>
      </w:tr>
      <w:tr w:rsidR="00D879F5" w:rsidRPr="00D879F5" w:rsidTr="00902F1C">
        <w:trPr>
          <w:trHeight w:val="283"/>
        </w:trPr>
        <w:tc>
          <w:tcPr>
            <w:tcW w:w="48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 полугодие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422,16801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0,14331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1,07766</w:t>
            </w:r>
          </w:p>
        </w:tc>
      </w:tr>
    </w:tbl>
    <w:p w:rsidR="00D879F5" w:rsidRDefault="00D879F5" w:rsidP="00D879F5">
      <w:pPr>
        <w:pStyle w:val="aa"/>
        <w:jc w:val="right"/>
        <w:rPr>
          <w:sz w:val="24"/>
          <w:szCs w:val="24"/>
        </w:rPr>
      </w:pPr>
    </w:p>
    <w:p w:rsidR="00D879F5" w:rsidRDefault="004D7A76" w:rsidP="00D879F5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 11</w:t>
      </w:r>
      <w:r w:rsidR="00D879F5">
        <w:rPr>
          <w:sz w:val="24"/>
          <w:szCs w:val="24"/>
        </w:rPr>
        <w:t>.18.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660"/>
        <w:gridCol w:w="576"/>
        <w:gridCol w:w="981"/>
        <w:gridCol w:w="913"/>
        <w:gridCol w:w="1084"/>
        <w:gridCol w:w="1061"/>
        <w:gridCol w:w="867"/>
        <w:gridCol w:w="1173"/>
        <w:gridCol w:w="938"/>
      </w:tblGrid>
      <w:tr w:rsidR="00D879F5" w:rsidRPr="00D879F5" w:rsidTr="00902F1C">
        <w:trPr>
          <w:trHeight w:val="680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сетевой организации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Базовый уровень 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подконт-рольных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 эффек-тив-</w:t>
            </w:r>
          </w:p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подконт-</w:t>
            </w:r>
          </w:p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рольных расходов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Коэффи-циент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эластич-ности подконт-рольных расходов по количеству активов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Величина 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технологи-ческого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расхода (потерь) электри-ческой энергии (уровень потерь)</w:t>
            </w:r>
          </w:p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Уровень 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надеж-ности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реали-зуемых товаров (услуг)</w:t>
            </w:r>
          </w:p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качества реализуемых товаров (услуг)</w:t>
            </w:r>
          </w:p>
        </w:tc>
      </w:tr>
      <w:tr w:rsidR="00D879F5" w:rsidRPr="00D879F5" w:rsidTr="00902F1C">
        <w:trPr>
          <w:trHeight w:val="1724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уровня качества осущест-</w:t>
            </w:r>
          </w:p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вляемого 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техноло-гического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присоедине-ния к сети</w:t>
            </w:r>
          </w:p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Показа-</w:t>
            </w:r>
          </w:p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 уровня качества обслужи-</w:t>
            </w:r>
          </w:p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вания </w:t>
            </w:r>
            <w:proofErr w:type="gramStart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потреби-телей</w:t>
            </w:r>
            <w:proofErr w:type="gramEnd"/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</w:t>
            </w:r>
          </w:p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879F5" w:rsidRPr="00D879F5" w:rsidTr="00902F1C">
        <w:trPr>
          <w:trHeight w:val="326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47" w:type="pct"/>
            <w:vMerge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37" w:type="pct"/>
            <w:vMerge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vMerge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3" w:type="pct"/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 w:val="restar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13" w:type="pct"/>
            <w:vMerge w:val="restart"/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Открытое акционерное общество «Оборонэнерго» на территории Костромской области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20,815009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8,62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0,492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0,412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0,997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8,62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0,484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0,418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0,982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8,62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0,477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0,425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0,967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8,62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0,470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0,431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0,953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8,62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0,463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0,437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0,940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 w:val="restar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13" w:type="pct"/>
            <w:vMerge w:val="restart"/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Открытое акционерное общество  «Российские железные дороги» на территории Костромской области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5,346647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0,0103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0,4400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0,8454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0,0101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0,4334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0,8327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0,0100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0,4269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0,8202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0,0090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0,4200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0,8070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0,0097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0,4142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0,7958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 w:val="restar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13" w:type="pct"/>
            <w:vMerge w:val="restart"/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 с</w:t>
            </w:r>
            <w:r w:rsidRPr="00D879F5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ограниченной ответственностью </w:t>
            </w: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«Энергосервис»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26,226350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7,23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0,02727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0,922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7,23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0,02715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0,922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7,23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0,02703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0,922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7,23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0,02691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0,922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7,23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0,02679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0,922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 w:val="restar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13" w:type="pct"/>
            <w:vMerge w:val="restart"/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 с ограниченной ответственностью «КФК Энерго»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2,401467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0,922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0,922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0,922</w:t>
            </w:r>
          </w:p>
        </w:tc>
      </w:tr>
      <w:tr w:rsidR="00D879F5" w:rsidRPr="00D879F5" w:rsidTr="00902F1C">
        <w:trPr>
          <w:trHeight w:val="300"/>
        </w:trPr>
        <w:tc>
          <w:tcPr>
            <w:tcW w:w="21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9F5">
              <w:rPr>
                <w:rFonts w:ascii="Times New Roman" w:eastAsia="Times New Roman" w:hAnsi="Times New Roman" w:cs="Times New Roman"/>
                <w:sz w:val="18"/>
                <w:szCs w:val="18"/>
              </w:rPr>
              <w:t>0,922</w:t>
            </w:r>
          </w:p>
        </w:tc>
      </w:tr>
    </w:tbl>
    <w:p w:rsidR="00F84E63" w:rsidRDefault="00F84E63" w:rsidP="00D879F5">
      <w:pPr>
        <w:pStyle w:val="aa"/>
        <w:jc w:val="right"/>
        <w:rPr>
          <w:sz w:val="24"/>
          <w:szCs w:val="24"/>
        </w:rPr>
      </w:pPr>
    </w:p>
    <w:p w:rsidR="00D879F5" w:rsidRPr="00DB12F4" w:rsidRDefault="00D879F5" w:rsidP="00D879F5">
      <w:pPr>
        <w:pStyle w:val="aa"/>
        <w:jc w:val="right"/>
        <w:rPr>
          <w:sz w:val="24"/>
          <w:szCs w:val="24"/>
        </w:rPr>
      </w:pPr>
      <w:r w:rsidRPr="00DB12F4">
        <w:rPr>
          <w:sz w:val="24"/>
          <w:szCs w:val="24"/>
        </w:rPr>
        <w:t>Таблица № 1</w:t>
      </w:r>
      <w:r w:rsidR="004D7A76">
        <w:rPr>
          <w:sz w:val="24"/>
          <w:szCs w:val="24"/>
        </w:rPr>
        <w:t>1</w:t>
      </w:r>
      <w:r w:rsidRPr="00DB12F4">
        <w:rPr>
          <w:sz w:val="24"/>
          <w:szCs w:val="24"/>
        </w:rPr>
        <w:t>.19.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4652"/>
        <w:gridCol w:w="1931"/>
        <w:gridCol w:w="2121"/>
      </w:tblGrid>
      <w:tr w:rsidR="00D879F5" w:rsidRPr="00D879F5" w:rsidTr="00902F1C">
        <w:trPr>
          <w:trHeight w:val="509"/>
        </w:trPr>
        <w:tc>
          <w:tcPr>
            <w:tcW w:w="519" w:type="pct"/>
            <w:vMerge w:val="restar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D8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5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92" w:type="pct"/>
            <w:vMerge w:val="restart"/>
            <w:shd w:val="clear" w:color="auto" w:fill="auto"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НВВ сетевых </w:t>
            </w:r>
          </w:p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D879F5">
              <w:rPr>
                <w:rFonts w:ascii="Times New Roman" w:hAnsi="Times New Roman" w:cs="Times New Roman"/>
                <w:sz w:val="24"/>
                <w:szCs w:val="24"/>
              </w:rPr>
              <w:br/>
              <w:t>без учета оплаты потерь</w:t>
            </w:r>
          </w:p>
        </w:tc>
      </w:tr>
      <w:tr w:rsidR="00D879F5" w:rsidRPr="00D879F5" w:rsidTr="00902F1C">
        <w:trPr>
          <w:trHeight w:val="509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 w:val="restar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5" w:type="pct"/>
            <w:vMerge w:val="restart"/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«Оборонэнерго» на территории Костромской области 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26 595,516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30 195,250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29 896,316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28 907,870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29 816,563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 w:val="restar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5" w:type="pct"/>
            <w:vMerge w:val="restart"/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 «Российские железные дороги» на территории Костромской области 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28 493,620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27 582,762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27 947,047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29 880,251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29 171,741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 w:val="restart"/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95" w:type="pct"/>
            <w:vMerge w:val="restart"/>
            <w:shd w:val="clear" w:color="auto" w:fill="auto"/>
            <w:hideMark/>
          </w:tcPr>
          <w:p w:rsidR="00D879F5" w:rsidRPr="00D879F5" w:rsidRDefault="00D879F5" w:rsidP="004D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«Энергосервис» 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54 473,480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57 715,465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59 411,824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62 329,556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64 170,662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«КФК Энерго»</w:t>
            </w:r>
          </w:p>
        </w:tc>
        <w:tc>
          <w:tcPr>
            <w:tcW w:w="9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0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8 467,853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>8 980,644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9 101,506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9 299,950</w:t>
            </w:r>
          </w:p>
        </w:tc>
      </w:tr>
      <w:tr w:rsidR="00D879F5" w:rsidRPr="00D879F5" w:rsidTr="00902F1C">
        <w:trPr>
          <w:trHeight w:val="315"/>
        </w:trPr>
        <w:tc>
          <w:tcPr>
            <w:tcW w:w="519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vMerge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092" w:type="pct"/>
            <w:shd w:val="clear" w:color="auto" w:fill="auto"/>
            <w:noWrap/>
            <w:vAlign w:val="center"/>
            <w:hideMark/>
          </w:tcPr>
          <w:p w:rsidR="00D879F5" w:rsidRPr="00D879F5" w:rsidRDefault="00D879F5" w:rsidP="00D879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9 504,858</w:t>
            </w:r>
          </w:p>
        </w:tc>
      </w:tr>
    </w:tbl>
    <w:p w:rsidR="00D879F5" w:rsidRDefault="00D879F5" w:rsidP="00D879F5">
      <w:pPr>
        <w:pStyle w:val="aa"/>
        <w:rPr>
          <w:sz w:val="16"/>
          <w:szCs w:val="16"/>
        </w:rPr>
      </w:pPr>
    </w:p>
    <w:p w:rsidR="00D879F5" w:rsidRPr="00D879F5" w:rsidRDefault="00D879F5" w:rsidP="00D879F5">
      <w:pPr>
        <w:pStyle w:val="aa"/>
        <w:ind w:firstLine="709"/>
        <w:rPr>
          <w:sz w:val="24"/>
          <w:szCs w:val="24"/>
        </w:rPr>
      </w:pPr>
      <w:r w:rsidRPr="00D879F5">
        <w:rPr>
          <w:sz w:val="24"/>
          <w:szCs w:val="24"/>
        </w:rPr>
        <w:t>НП «Совет рынка» по данному вопросу «воздержался» в виду отсутствия экономического обоснования неподконтрольных расходов по ТСО (письмо вх. от 24.12.2015 г. № О-3032).</w:t>
      </w:r>
    </w:p>
    <w:p w:rsidR="00D879F5" w:rsidRPr="00D879F5" w:rsidRDefault="00D879F5" w:rsidP="00D879F5">
      <w:pPr>
        <w:pStyle w:val="aa"/>
        <w:ind w:firstLine="709"/>
        <w:rPr>
          <w:sz w:val="24"/>
          <w:szCs w:val="24"/>
        </w:rPr>
      </w:pPr>
      <w:r w:rsidRPr="00D879F5">
        <w:rPr>
          <w:sz w:val="24"/>
          <w:szCs w:val="24"/>
        </w:rPr>
        <w:t>Все члены Правления, принимавшие участие в рассмотрении вопроса № 1</w:t>
      </w:r>
      <w:r w:rsidR="004D7A76">
        <w:rPr>
          <w:sz w:val="24"/>
          <w:szCs w:val="24"/>
        </w:rPr>
        <w:t>1</w:t>
      </w:r>
      <w:r w:rsidRPr="00D879F5">
        <w:rPr>
          <w:sz w:val="24"/>
          <w:szCs w:val="24"/>
        </w:rPr>
        <w:t xml:space="preserve"> Повестки, поддержали единогласно предложение Л.В. Осиповой. </w:t>
      </w:r>
    </w:p>
    <w:p w:rsidR="00D879F5" w:rsidRPr="00D879F5" w:rsidRDefault="00D879F5" w:rsidP="00D8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F5">
        <w:rPr>
          <w:rFonts w:ascii="Times New Roman" w:eastAsia="Times New Roman" w:hAnsi="Times New Roman" w:cs="Times New Roman"/>
          <w:sz w:val="24"/>
          <w:szCs w:val="24"/>
        </w:rPr>
        <w:t>Солдатова И.Ю. – Принять предложение Л.В. Осиповой.</w:t>
      </w:r>
    </w:p>
    <w:p w:rsidR="00D879F5" w:rsidRPr="00D879F5" w:rsidRDefault="00D879F5" w:rsidP="00D8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9F5" w:rsidRPr="00D879F5" w:rsidRDefault="00D879F5" w:rsidP="00D8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9F5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D879F5" w:rsidRPr="00D879F5" w:rsidRDefault="00D879F5" w:rsidP="00D8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F5">
        <w:rPr>
          <w:rFonts w:ascii="Times New Roman" w:hAnsi="Times New Roman" w:cs="Times New Roman"/>
          <w:sz w:val="24"/>
          <w:szCs w:val="24"/>
        </w:rPr>
        <w:t>1. У</w:t>
      </w:r>
      <w:r w:rsidRPr="00D879F5">
        <w:rPr>
          <w:rFonts w:ascii="Times New Roman" w:eastAsia="Times New Roman" w:hAnsi="Times New Roman" w:cs="Times New Roman"/>
          <w:sz w:val="24"/>
          <w:szCs w:val="24"/>
        </w:rPr>
        <w:t xml:space="preserve">становлении индивидуальных тарифов </w:t>
      </w:r>
      <w:proofErr w:type="gramStart"/>
      <w:r w:rsidRPr="00D879F5">
        <w:rPr>
          <w:rFonts w:ascii="Times New Roman" w:eastAsia="Times New Roman" w:hAnsi="Times New Roman" w:cs="Times New Roman"/>
          <w:sz w:val="24"/>
          <w:szCs w:val="24"/>
        </w:rPr>
        <w:t>на услуги по передаче электрической энергии для взаиморасчетов между сетевыми организациями на территории</w:t>
      </w:r>
      <w:proofErr w:type="gramEnd"/>
      <w:r w:rsidRPr="00D879F5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 на 2016 год в рамках долгосрочного периода регулирования 2015 – 2019 год</w:t>
      </w:r>
      <w:r w:rsidR="004D7A76">
        <w:rPr>
          <w:rFonts w:ascii="Times New Roman" w:eastAsia="Times New Roman" w:hAnsi="Times New Roman" w:cs="Times New Roman"/>
          <w:sz w:val="24"/>
          <w:szCs w:val="24"/>
        </w:rPr>
        <w:t>ы в соответствии с таблицей № 11.17., вышеуказанной в настоящем протоколе.</w:t>
      </w:r>
      <w:r w:rsidRPr="00D87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79F5" w:rsidRPr="00D879F5" w:rsidRDefault="00D879F5" w:rsidP="00D87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9F5">
        <w:rPr>
          <w:rFonts w:ascii="Times New Roman" w:eastAsia="Times New Roman" w:hAnsi="Times New Roman" w:cs="Times New Roman"/>
          <w:sz w:val="24"/>
          <w:szCs w:val="24"/>
        </w:rPr>
        <w:t>2. Внести изменения и установить долгосрочные параметры регулирования для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сетевых организаций, на территории Костромской области на 2015 – 2019 годы</w:t>
      </w:r>
      <w:r w:rsidRPr="00D879F5">
        <w:rPr>
          <w:rFonts w:ascii="Times New Roman" w:hAnsi="Times New Roman" w:cs="Times New Roman"/>
          <w:sz w:val="24"/>
          <w:szCs w:val="24"/>
        </w:rPr>
        <w:t xml:space="preserve"> в соответствии с таблицей 10.18.</w:t>
      </w:r>
      <w:r w:rsidR="004D7A76">
        <w:rPr>
          <w:rFonts w:ascii="Times New Roman" w:hAnsi="Times New Roman" w:cs="Times New Roman"/>
          <w:sz w:val="24"/>
          <w:szCs w:val="24"/>
        </w:rPr>
        <w:t>, вышеуказанной в настоящем протоколе</w:t>
      </w:r>
      <w:r w:rsidRPr="00D879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9F5" w:rsidRPr="00D879F5" w:rsidRDefault="00D879F5" w:rsidP="00D87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9F5">
        <w:rPr>
          <w:rFonts w:ascii="Times New Roman" w:hAnsi="Times New Roman" w:cs="Times New Roman"/>
          <w:color w:val="000000"/>
          <w:sz w:val="24"/>
          <w:szCs w:val="24"/>
        </w:rPr>
        <w:t xml:space="preserve">3. Настоящее постановление </w:t>
      </w:r>
      <w:r w:rsidRPr="00D879F5">
        <w:rPr>
          <w:rFonts w:ascii="Times New Roman" w:hAnsi="Times New Roman" w:cs="Times New Roman"/>
          <w:sz w:val="24"/>
          <w:szCs w:val="24"/>
        </w:rPr>
        <w:t>подлежит официальному опубликованию и вступает в силу с 1 января 2016 года</w:t>
      </w:r>
      <w:r w:rsidRPr="00D879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79F5" w:rsidRPr="00D879F5" w:rsidRDefault="00D879F5" w:rsidP="00D87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9F5">
        <w:rPr>
          <w:rFonts w:ascii="Times New Roman" w:hAnsi="Times New Roman" w:cs="Times New Roman"/>
          <w:sz w:val="24"/>
          <w:szCs w:val="24"/>
        </w:rPr>
        <w:t>4. 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879F5" w:rsidRPr="00D879F5" w:rsidRDefault="00D879F5" w:rsidP="00D87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9F5">
        <w:rPr>
          <w:rFonts w:ascii="Times New Roman" w:hAnsi="Times New Roman" w:cs="Times New Roman"/>
          <w:sz w:val="24"/>
          <w:szCs w:val="24"/>
        </w:rPr>
        <w:t>5. Раскрыть информацию по стандартам раскрытия в установленные сроки, в соответствии с действующим законодательством.</w:t>
      </w:r>
    </w:p>
    <w:p w:rsidR="00D879F5" w:rsidRPr="00D879F5" w:rsidRDefault="00D879F5" w:rsidP="00D87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9F5">
        <w:rPr>
          <w:rFonts w:ascii="Times New Roman" w:hAnsi="Times New Roman" w:cs="Times New Roman"/>
          <w:sz w:val="24"/>
          <w:szCs w:val="24"/>
        </w:rPr>
        <w:t xml:space="preserve">6. Направить </w:t>
      </w:r>
      <w:proofErr w:type="gramStart"/>
      <w:r w:rsidRPr="00D879F5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879F5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FE356D" w:rsidRPr="00301B8D" w:rsidRDefault="00FE356D" w:rsidP="00301B8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4B4" w:rsidRPr="003004B4" w:rsidRDefault="003004B4" w:rsidP="003004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B4">
        <w:rPr>
          <w:rFonts w:ascii="Times New Roman" w:eastAsia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3004B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94B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3004B4">
        <w:rPr>
          <w:rFonts w:ascii="Times New Roman" w:hAnsi="Times New Roman" w:cs="Times New Roman"/>
          <w:sz w:val="24"/>
          <w:szCs w:val="24"/>
        </w:rPr>
        <w:t>О внесении изменения в постановление департамента государственного регулирования цен и тарифов Костромской области от 18.12.2015 года № 15/590 Об установлении тарифов на тепловую энергию, поставляемую ООО «КостромаТеплоРемонт» потребителям городского поселения поселок Красное-на-Волге Красносельского муниципального района Костромской области на 2016-2018 годы»</w:t>
      </w:r>
      <w:proofErr w:type="gramStart"/>
      <w:r w:rsidRPr="003004B4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00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4B4" w:rsidRPr="003004B4" w:rsidRDefault="003004B4" w:rsidP="003004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4B4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3004B4" w:rsidRPr="00894BF1" w:rsidRDefault="003004B4" w:rsidP="003004B4">
      <w:pPr>
        <w:pStyle w:val="aa"/>
        <w:ind w:firstLine="709"/>
        <w:rPr>
          <w:sz w:val="24"/>
          <w:szCs w:val="24"/>
        </w:rPr>
      </w:pPr>
      <w:r w:rsidRPr="00894BF1">
        <w:rPr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3004B4" w:rsidRPr="003004B4" w:rsidRDefault="003004B4" w:rsidP="003004B4">
      <w:pPr>
        <w:pStyle w:val="aa"/>
        <w:ind w:firstLine="709"/>
        <w:rPr>
          <w:sz w:val="24"/>
          <w:szCs w:val="24"/>
        </w:rPr>
      </w:pPr>
      <w:r w:rsidRPr="003004B4">
        <w:rPr>
          <w:sz w:val="24"/>
          <w:szCs w:val="24"/>
        </w:rPr>
        <w:t>Постановлением департамента государственного регулирования цен и тарифов Костромской области от 18.12.2015 года № 15/590 установлены тарифы на тепловую энергию, поставляемую ООО «КостромаТеплоРемонт» потребителям городского поселения поселок Красное-на-Волге Красносельского муниципального района Костромской области на 2016-2018 годы.</w:t>
      </w:r>
    </w:p>
    <w:p w:rsidR="003004B4" w:rsidRPr="003004B4" w:rsidRDefault="003004B4" w:rsidP="003004B4">
      <w:pPr>
        <w:pStyle w:val="aa"/>
        <w:ind w:firstLine="709"/>
        <w:rPr>
          <w:sz w:val="24"/>
          <w:szCs w:val="24"/>
        </w:rPr>
      </w:pPr>
      <w:r w:rsidRPr="003004B4">
        <w:rPr>
          <w:sz w:val="24"/>
          <w:szCs w:val="24"/>
        </w:rPr>
        <w:t xml:space="preserve">В связи с этим предлагается внести уточнение в наименование приложения №1 к указанному постановлению, и изложить его в соответствии с наименованием самого </w:t>
      </w:r>
      <w:r w:rsidRPr="003004B4">
        <w:rPr>
          <w:sz w:val="24"/>
          <w:szCs w:val="24"/>
        </w:rPr>
        <w:lastRenderedPageBreak/>
        <w:t>постановления.</w:t>
      </w:r>
    </w:p>
    <w:p w:rsidR="003004B4" w:rsidRPr="00630DA8" w:rsidRDefault="003004B4" w:rsidP="003004B4">
      <w:pPr>
        <w:pStyle w:val="aa"/>
        <w:ind w:firstLine="709"/>
        <w:rPr>
          <w:sz w:val="24"/>
          <w:szCs w:val="24"/>
        </w:rPr>
      </w:pPr>
      <w:r w:rsidRPr="00630DA8">
        <w:rPr>
          <w:sz w:val="24"/>
          <w:szCs w:val="24"/>
        </w:rPr>
        <w:t>Все члены правления, принимавшие участие в рассмотрении вопр</w:t>
      </w:r>
      <w:r>
        <w:rPr>
          <w:sz w:val="24"/>
          <w:szCs w:val="24"/>
        </w:rPr>
        <w:t>оса №</w:t>
      </w:r>
      <w:r w:rsidRPr="003004B4">
        <w:rPr>
          <w:sz w:val="24"/>
          <w:szCs w:val="24"/>
        </w:rPr>
        <w:t>__</w:t>
      </w:r>
      <w:r w:rsidRPr="00630DA8">
        <w:rPr>
          <w:sz w:val="24"/>
          <w:szCs w:val="24"/>
        </w:rPr>
        <w:t xml:space="preserve"> повестки, предложение уполномоченного по делу Фатьяновой О.Ю. поддержали единогласно.</w:t>
      </w:r>
    </w:p>
    <w:p w:rsidR="003004B4" w:rsidRDefault="003004B4" w:rsidP="003004B4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>Солдатова И.Ю.</w:t>
      </w:r>
      <w:r w:rsidRPr="00630DA8">
        <w:rPr>
          <w:sz w:val="24"/>
          <w:szCs w:val="24"/>
        </w:rPr>
        <w:t xml:space="preserve"> – Принять предложение уполномоченного по делу.</w:t>
      </w:r>
    </w:p>
    <w:p w:rsidR="003004B4" w:rsidRPr="00630DA8" w:rsidRDefault="003004B4" w:rsidP="003004B4">
      <w:pPr>
        <w:pStyle w:val="aa"/>
        <w:ind w:firstLine="709"/>
        <w:rPr>
          <w:sz w:val="24"/>
          <w:szCs w:val="24"/>
        </w:rPr>
      </w:pPr>
    </w:p>
    <w:p w:rsidR="003004B4" w:rsidRPr="003004B4" w:rsidRDefault="003004B4" w:rsidP="003004B4">
      <w:pPr>
        <w:pStyle w:val="aa"/>
        <w:ind w:firstLine="709"/>
        <w:rPr>
          <w:b/>
          <w:sz w:val="24"/>
          <w:szCs w:val="24"/>
        </w:rPr>
      </w:pPr>
      <w:r w:rsidRPr="003004B4">
        <w:rPr>
          <w:b/>
          <w:sz w:val="24"/>
          <w:szCs w:val="24"/>
        </w:rPr>
        <w:t>РЕШИЛИ:</w:t>
      </w:r>
    </w:p>
    <w:p w:rsidR="003004B4" w:rsidRDefault="003004B4" w:rsidP="003004B4">
      <w:pPr>
        <w:pStyle w:val="aa"/>
        <w:ind w:firstLine="709"/>
        <w:rPr>
          <w:sz w:val="24"/>
          <w:szCs w:val="24"/>
        </w:rPr>
      </w:pPr>
      <w:r w:rsidRPr="008D571E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изменение в постановление департамента государственного регулирования цен и тарифов Костромской области от 18.12.2015 года № 15/590 «Об установлении тарифов на тепловую энергию, поставляемую ООО «КостромаТеплоРемонт» потребителям городского поселения поселок Красное-на-Волге Красносельского муниципального района Костромской области на 2016-2018 годы», в приложении №1 заголовок таблицы изложить в следующей редакции</w:t>
      </w:r>
      <w:r w:rsidRPr="00A05820">
        <w:rPr>
          <w:sz w:val="24"/>
          <w:szCs w:val="24"/>
        </w:rPr>
        <w:t>:</w:t>
      </w:r>
      <w:r>
        <w:rPr>
          <w:sz w:val="24"/>
          <w:szCs w:val="24"/>
        </w:rPr>
        <w:t xml:space="preserve"> «Тарифы на тепловую энергию, поставляемую ООО «КостромаТеплоРемонт» потребителям городского поселения поселок Красное-на-Волге Красносельского муниципального района Костромской области на 2016-2018 годы».</w:t>
      </w:r>
    </w:p>
    <w:p w:rsidR="003004B4" w:rsidRPr="008D571E" w:rsidRDefault="003004B4" w:rsidP="003004B4">
      <w:pPr>
        <w:pStyle w:val="aa"/>
        <w:ind w:firstLine="709"/>
        <w:rPr>
          <w:sz w:val="24"/>
          <w:szCs w:val="24"/>
        </w:rPr>
      </w:pPr>
      <w:r w:rsidRPr="008D571E">
        <w:rPr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301B8D" w:rsidRDefault="00301B8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786" w:rsidRPr="007F21FD" w:rsidRDefault="00095786" w:rsidP="0009578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5786" w:rsidRPr="00593C2B" w:rsidRDefault="00095786" w:rsidP="0009578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правления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Е.С. Соловьёва</w:t>
      </w:r>
    </w:p>
    <w:p w:rsidR="00095786" w:rsidRPr="00593C2B" w:rsidRDefault="00095786" w:rsidP="0009578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«25</w:t>
      </w:r>
      <w:r w:rsidRPr="00593C2B">
        <w:rPr>
          <w:rFonts w:ascii="Times New Roman" w:hAnsi="Times New Roman"/>
          <w:snapToGrid w:val="0"/>
          <w:sz w:val="24"/>
          <w:szCs w:val="24"/>
        </w:rPr>
        <w:t xml:space="preserve">» </w:t>
      </w:r>
      <w:r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u w:val="single"/>
        </w:rPr>
        <w:t>декабря</w:t>
      </w:r>
      <w:r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 </w:t>
      </w:r>
      <w:r w:rsidRPr="00593C2B">
        <w:rPr>
          <w:rFonts w:ascii="Times New Roman" w:hAnsi="Times New Roman"/>
          <w:snapToGrid w:val="0"/>
          <w:sz w:val="24"/>
          <w:szCs w:val="24"/>
        </w:rPr>
        <w:t>2015</w:t>
      </w: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15" w:rsidRPr="00301B8D" w:rsidRDefault="00B76615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76615" w:rsidRPr="00301B8D" w:rsidSect="00A776BA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65D"/>
    <w:multiLevelType w:val="hybridMultilevel"/>
    <w:tmpl w:val="0EC4B79E"/>
    <w:lvl w:ilvl="0" w:tplc="F2DA486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FC06003"/>
    <w:multiLevelType w:val="hybridMultilevel"/>
    <w:tmpl w:val="2A964828"/>
    <w:lvl w:ilvl="0" w:tplc="0FD23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C0A9E"/>
    <w:multiLevelType w:val="hybridMultilevel"/>
    <w:tmpl w:val="D2CA4316"/>
    <w:lvl w:ilvl="0" w:tplc="1E3C328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6561456"/>
    <w:multiLevelType w:val="hybridMultilevel"/>
    <w:tmpl w:val="459A9C98"/>
    <w:lvl w:ilvl="0" w:tplc="3800B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B91270"/>
    <w:multiLevelType w:val="hybridMultilevel"/>
    <w:tmpl w:val="BD3661B2"/>
    <w:lvl w:ilvl="0" w:tplc="6C961598">
      <w:start w:val="1"/>
      <w:numFmt w:val="decimal"/>
      <w:suff w:val="space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A82279"/>
    <w:multiLevelType w:val="hybridMultilevel"/>
    <w:tmpl w:val="ACA81C28"/>
    <w:lvl w:ilvl="0" w:tplc="D99CB5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C701A6"/>
    <w:multiLevelType w:val="hybridMultilevel"/>
    <w:tmpl w:val="546C4838"/>
    <w:lvl w:ilvl="0" w:tplc="BB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B16C9B"/>
    <w:multiLevelType w:val="hybridMultilevel"/>
    <w:tmpl w:val="78D28BF4"/>
    <w:lvl w:ilvl="0" w:tplc="2CBA6A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90A62BF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972339"/>
    <w:multiLevelType w:val="hybridMultilevel"/>
    <w:tmpl w:val="90C2062C"/>
    <w:lvl w:ilvl="0" w:tplc="AF3AC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336962"/>
    <w:multiLevelType w:val="hybridMultilevel"/>
    <w:tmpl w:val="F8F44C2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4192830"/>
    <w:multiLevelType w:val="hybridMultilevel"/>
    <w:tmpl w:val="BC5CB290"/>
    <w:lvl w:ilvl="0" w:tplc="C9460576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E02452"/>
    <w:multiLevelType w:val="hybridMultilevel"/>
    <w:tmpl w:val="228E2070"/>
    <w:lvl w:ilvl="0" w:tplc="B09618B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8A23797"/>
    <w:multiLevelType w:val="hybridMultilevel"/>
    <w:tmpl w:val="9C7CB08A"/>
    <w:lvl w:ilvl="0" w:tplc="7168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AA1B5C"/>
    <w:multiLevelType w:val="hybridMultilevel"/>
    <w:tmpl w:val="30940360"/>
    <w:lvl w:ilvl="0" w:tplc="410A9ACC">
      <w:start w:val="1"/>
      <w:numFmt w:val="decimal"/>
      <w:suff w:val="space"/>
      <w:lvlText w:val="%1."/>
      <w:lvlJc w:val="left"/>
      <w:pPr>
        <w:ind w:left="0" w:firstLine="56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858DC"/>
    <w:multiLevelType w:val="multilevel"/>
    <w:tmpl w:val="9EFC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53745684"/>
    <w:multiLevelType w:val="hybridMultilevel"/>
    <w:tmpl w:val="7EFADBB4"/>
    <w:lvl w:ilvl="0" w:tplc="017E8FA0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8B6AAF"/>
    <w:multiLevelType w:val="hybridMultilevel"/>
    <w:tmpl w:val="BB10DFA8"/>
    <w:lvl w:ilvl="0" w:tplc="2506B5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C545F8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FC6050"/>
    <w:multiLevelType w:val="hybridMultilevel"/>
    <w:tmpl w:val="F4D680AE"/>
    <w:lvl w:ilvl="0" w:tplc="1B108E6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371496"/>
    <w:multiLevelType w:val="hybridMultilevel"/>
    <w:tmpl w:val="614C2EB2"/>
    <w:lvl w:ilvl="0" w:tplc="6804C7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77BD6752"/>
    <w:multiLevelType w:val="hybridMultilevel"/>
    <w:tmpl w:val="8A4C18EC"/>
    <w:lvl w:ilvl="0" w:tplc="9E8CF5A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90A5319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AD33E59"/>
    <w:multiLevelType w:val="hybridMultilevel"/>
    <w:tmpl w:val="04DCEBF4"/>
    <w:lvl w:ilvl="0" w:tplc="95160DA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824C87"/>
    <w:multiLevelType w:val="hybridMultilevel"/>
    <w:tmpl w:val="939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5"/>
  </w:num>
  <w:num w:numId="7">
    <w:abstractNumId w:val="24"/>
  </w:num>
  <w:num w:numId="8">
    <w:abstractNumId w:val="6"/>
  </w:num>
  <w:num w:numId="9">
    <w:abstractNumId w:val="17"/>
  </w:num>
  <w:num w:numId="10">
    <w:abstractNumId w:val="21"/>
  </w:num>
  <w:num w:numId="11">
    <w:abstractNumId w:val="7"/>
  </w:num>
  <w:num w:numId="12">
    <w:abstractNumId w:val="18"/>
  </w:num>
  <w:num w:numId="13">
    <w:abstractNumId w:val="12"/>
  </w:num>
  <w:num w:numId="14">
    <w:abstractNumId w:val="20"/>
  </w:num>
  <w:num w:numId="15">
    <w:abstractNumId w:val="2"/>
  </w:num>
  <w:num w:numId="16">
    <w:abstractNumId w:val="19"/>
  </w:num>
  <w:num w:numId="17">
    <w:abstractNumId w:val="11"/>
  </w:num>
  <w:num w:numId="18">
    <w:abstractNumId w:val="0"/>
  </w:num>
  <w:num w:numId="19">
    <w:abstractNumId w:val="14"/>
  </w:num>
  <w:num w:numId="20">
    <w:abstractNumId w:val="13"/>
  </w:num>
  <w:num w:numId="21">
    <w:abstractNumId w:val="3"/>
  </w:num>
  <w:num w:numId="22">
    <w:abstractNumId w:val="23"/>
  </w:num>
  <w:num w:numId="23">
    <w:abstractNumId w:val="16"/>
  </w:num>
  <w:num w:numId="24">
    <w:abstractNumId w:val="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B0A00"/>
    <w:rsid w:val="00002404"/>
    <w:rsid w:val="00021165"/>
    <w:rsid w:val="00037436"/>
    <w:rsid w:val="00037824"/>
    <w:rsid w:val="00093C19"/>
    <w:rsid w:val="00095786"/>
    <w:rsid w:val="0009763E"/>
    <w:rsid w:val="001534C0"/>
    <w:rsid w:val="00163D26"/>
    <w:rsid w:val="001654EF"/>
    <w:rsid w:val="0019037B"/>
    <w:rsid w:val="00196FCB"/>
    <w:rsid w:val="001A0740"/>
    <w:rsid w:val="001A52C2"/>
    <w:rsid w:val="001A7B64"/>
    <w:rsid w:val="001B1CA0"/>
    <w:rsid w:val="001D14F3"/>
    <w:rsid w:val="001E1E24"/>
    <w:rsid w:val="001F34AB"/>
    <w:rsid w:val="002222EE"/>
    <w:rsid w:val="00242288"/>
    <w:rsid w:val="002B38F0"/>
    <w:rsid w:val="002C07D1"/>
    <w:rsid w:val="002E50A6"/>
    <w:rsid w:val="002E5195"/>
    <w:rsid w:val="003004B4"/>
    <w:rsid w:val="00301B8D"/>
    <w:rsid w:val="00315DD7"/>
    <w:rsid w:val="00321093"/>
    <w:rsid w:val="0032759C"/>
    <w:rsid w:val="00366CD3"/>
    <w:rsid w:val="00384297"/>
    <w:rsid w:val="00393E57"/>
    <w:rsid w:val="003D2E40"/>
    <w:rsid w:val="00414C98"/>
    <w:rsid w:val="0044538D"/>
    <w:rsid w:val="0048371B"/>
    <w:rsid w:val="004A66F0"/>
    <w:rsid w:val="004C2E69"/>
    <w:rsid w:val="004C4CA0"/>
    <w:rsid w:val="004C5726"/>
    <w:rsid w:val="004D057F"/>
    <w:rsid w:val="004D1BB5"/>
    <w:rsid w:val="004D203D"/>
    <w:rsid w:val="004D7A76"/>
    <w:rsid w:val="004E5354"/>
    <w:rsid w:val="004E72DA"/>
    <w:rsid w:val="004F2FAC"/>
    <w:rsid w:val="00536429"/>
    <w:rsid w:val="0054178C"/>
    <w:rsid w:val="00541815"/>
    <w:rsid w:val="00551480"/>
    <w:rsid w:val="00551D2A"/>
    <w:rsid w:val="005667FA"/>
    <w:rsid w:val="005748BE"/>
    <w:rsid w:val="005864C4"/>
    <w:rsid w:val="005A6423"/>
    <w:rsid w:val="005B0F30"/>
    <w:rsid w:val="005B512F"/>
    <w:rsid w:val="005C7916"/>
    <w:rsid w:val="005D75AF"/>
    <w:rsid w:val="00611AF7"/>
    <w:rsid w:val="00620E76"/>
    <w:rsid w:val="00627C65"/>
    <w:rsid w:val="00635743"/>
    <w:rsid w:val="00641AF7"/>
    <w:rsid w:val="00645FDF"/>
    <w:rsid w:val="00647D5E"/>
    <w:rsid w:val="006667D4"/>
    <w:rsid w:val="006C227A"/>
    <w:rsid w:val="006E5B25"/>
    <w:rsid w:val="006F6C36"/>
    <w:rsid w:val="006F76F4"/>
    <w:rsid w:val="007009F1"/>
    <w:rsid w:val="00710540"/>
    <w:rsid w:val="00710565"/>
    <w:rsid w:val="0071384E"/>
    <w:rsid w:val="007523DB"/>
    <w:rsid w:val="0076712F"/>
    <w:rsid w:val="00774F04"/>
    <w:rsid w:val="00783DE7"/>
    <w:rsid w:val="007B008B"/>
    <w:rsid w:val="007B64C9"/>
    <w:rsid w:val="007D5811"/>
    <w:rsid w:val="007D5E00"/>
    <w:rsid w:val="007F21FD"/>
    <w:rsid w:val="007F4261"/>
    <w:rsid w:val="007F549C"/>
    <w:rsid w:val="008021B2"/>
    <w:rsid w:val="00811522"/>
    <w:rsid w:val="00821C99"/>
    <w:rsid w:val="00821EB6"/>
    <w:rsid w:val="00837242"/>
    <w:rsid w:val="008467FB"/>
    <w:rsid w:val="00847DD7"/>
    <w:rsid w:val="00866D26"/>
    <w:rsid w:val="008A4DE6"/>
    <w:rsid w:val="008C73DD"/>
    <w:rsid w:val="008D2E76"/>
    <w:rsid w:val="00902F1C"/>
    <w:rsid w:val="0090588C"/>
    <w:rsid w:val="00923F18"/>
    <w:rsid w:val="00927EF8"/>
    <w:rsid w:val="00984EF3"/>
    <w:rsid w:val="009A622B"/>
    <w:rsid w:val="009C1F9C"/>
    <w:rsid w:val="009D1F75"/>
    <w:rsid w:val="009D48C5"/>
    <w:rsid w:val="009E2E27"/>
    <w:rsid w:val="00A07634"/>
    <w:rsid w:val="00A776BA"/>
    <w:rsid w:val="00A81D55"/>
    <w:rsid w:val="00A847B9"/>
    <w:rsid w:val="00A87A93"/>
    <w:rsid w:val="00AA6101"/>
    <w:rsid w:val="00AC35BE"/>
    <w:rsid w:val="00AF27B8"/>
    <w:rsid w:val="00AF6C34"/>
    <w:rsid w:val="00B20459"/>
    <w:rsid w:val="00B317B7"/>
    <w:rsid w:val="00B31D62"/>
    <w:rsid w:val="00B501EF"/>
    <w:rsid w:val="00B66721"/>
    <w:rsid w:val="00B76615"/>
    <w:rsid w:val="00B93495"/>
    <w:rsid w:val="00B966C5"/>
    <w:rsid w:val="00BA09A9"/>
    <w:rsid w:val="00BD5717"/>
    <w:rsid w:val="00BE081C"/>
    <w:rsid w:val="00BF12FD"/>
    <w:rsid w:val="00C20A3C"/>
    <w:rsid w:val="00C3577D"/>
    <w:rsid w:val="00C4656B"/>
    <w:rsid w:val="00C6304A"/>
    <w:rsid w:val="00C7606A"/>
    <w:rsid w:val="00C82968"/>
    <w:rsid w:val="00C82F21"/>
    <w:rsid w:val="00C86C6D"/>
    <w:rsid w:val="00CB0A00"/>
    <w:rsid w:val="00CE3C1C"/>
    <w:rsid w:val="00CF38F1"/>
    <w:rsid w:val="00CF4912"/>
    <w:rsid w:val="00D10C8F"/>
    <w:rsid w:val="00D2150C"/>
    <w:rsid w:val="00D44241"/>
    <w:rsid w:val="00D524D3"/>
    <w:rsid w:val="00D57AD7"/>
    <w:rsid w:val="00D65A5D"/>
    <w:rsid w:val="00D66855"/>
    <w:rsid w:val="00D87806"/>
    <w:rsid w:val="00D879F5"/>
    <w:rsid w:val="00D95E90"/>
    <w:rsid w:val="00DA7CD6"/>
    <w:rsid w:val="00DC05D2"/>
    <w:rsid w:val="00DD6B9A"/>
    <w:rsid w:val="00DE312A"/>
    <w:rsid w:val="00DE395B"/>
    <w:rsid w:val="00E10870"/>
    <w:rsid w:val="00E21765"/>
    <w:rsid w:val="00E300D1"/>
    <w:rsid w:val="00E310AD"/>
    <w:rsid w:val="00E34E07"/>
    <w:rsid w:val="00EA37F3"/>
    <w:rsid w:val="00ED7796"/>
    <w:rsid w:val="00ED78F4"/>
    <w:rsid w:val="00F154E6"/>
    <w:rsid w:val="00F16AE7"/>
    <w:rsid w:val="00F31504"/>
    <w:rsid w:val="00F44C67"/>
    <w:rsid w:val="00F65162"/>
    <w:rsid w:val="00F75136"/>
    <w:rsid w:val="00F84E63"/>
    <w:rsid w:val="00F85986"/>
    <w:rsid w:val="00F85DDB"/>
    <w:rsid w:val="00FE356D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8F"/>
  </w:style>
  <w:style w:type="paragraph" w:styleId="5">
    <w:name w:val="heading 5"/>
    <w:basedOn w:val="a"/>
    <w:next w:val="a"/>
    <w:link w:val="50"/>
    <w:qFormat/>
    <w:rsid w:val="007F21FD"/>
    <w:pPr>
      <w:widowControl w:val="0"/>
      <w:snapToGri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AF"/>
    <w:pPr>
      <w:ind w:left="720"/>
      <w:contextualSpacing/>
    </w:pPr>
  </w:style>
  <w:style w:type="table" w:styleId="a4">
    <w:name w:val="Table Grid"/>
    <w:basedOn w:val="a1"/>
    <w:uiPriority w:val="59"/>
    <w:rsid w:val="005B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F54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7F549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7F42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F2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F21FD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F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F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F21F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Обычный1"/>
    <w:rsid w:val="007523DB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styleId="aa">
    <w:name w:val="Body Text Indent"/>
    <w:basedOn w:val="a"/>
    <w:link w:val="ab"/>
    <w:rsid w:val="007B008B"/>
    <w:pPr>
      <w:widowControl w:val="0"/>
      <w:tabs>
        <w:tab w:val="left" w:pos="0"/>
        <w:tab w:val="left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7B008B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DocList">
    <w:name w:val="ConsPlusDocList"/>
    <w:uiPriority w:val="99"/>
    <w:rsid w:val="000211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1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906;fld=134;dst=100005" TargetMode="External"/><Relationship Id="rId13" Type="http://schemas.openxmlformats.org/officeDocument/2006/relationships/hyperlink" Target="consultantplus://offline/ref=3E4D9794F3C80E5EC8500819273273E01467FF3125950C2F6D998AEA471B685D3C679D01C09624BC3Ce7M" TargetMode="External"/><Relationship Id="rId18" Type="http://schemas.openxmlformats.org/officeDocument/2006/relationships/hyperlink" Target="consultantplus://offline/ref=3E4D9794F3C80E5EC8500819273273E01467FF3125950C2F6D998AEA471B685D3C679D01C09624BC3Ce7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4D9794F3C80E5EC8500819273273E01467FF3125950C2F6D998AEA471B685D3C679D01C09624BC3Ce9M" TargetMode="External"/><Relationship Id="rId7" Type="http://schemas.openxmlformats.org/officeDocument/2006/relationships/hyperlink" Target="consultantplus://offline/main?base=LAW;n=121316;fld=134;dst=100097" TargetMode="External"/><Relationship Id="rId12" Type="http://schemas.openxmlformats.org/officeDocument/2006/relationships/hyperlink" Target="consultantplus://offline/ref=3E4D9794F3C80E5EC8500819273273E01467FF3125950C2F6D998AEA471B685D3C679D01C09624BC3Ce9M" TargetMode="External"/><Relationship Id="rId17" Type="http://schemas.openxmlformats.org/officeDocument/2006/relationships/hyperlink" Target="consultantplus://offline/ref=066A4771713ADD810367B1FA47688BADA0A733E15B60A3240CD33CE1B879F46872EF47F49B8F217Dd8l9N" TargetMode="External"/><Relationship Id="rId25" Type="http://schemas.openxmlformats.org/officeDocument/2006/relationships/hyperlink" Target="consultantplus://offline/ref=26C582738D248ED8DA72EEE9AAA2D19593470B5F53CC05C685BE312747CCB579CAEC1F4AAE23BDC3g6q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F1A5BEE410158B6D4F067C5C213C97B1CDD5395B9B805CB5F9B6AEDDEF586D1569B058B212D6FFGFU1N" TargetMode="External"/><Relationship Id="rId20" Type="http://schemas.openxmlformats.org/officeDocument/2006/relationships/hyperlink" Target="consultantplus://offline/ref=3E4D9794F3C80E5EC8500819273273E01467FF3125950C2F6D998AEA471B685D3C679D01C09624BC3Ce7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E4D9794F3C80E5EC8500819273273E01467FF3125950C2F6D998AEA471B685D3C679D01C09624BC3Ce7M" TargetMode="External"/><Relationship Id="rId24" Type="http://schemas.openxmlformats.org/officeDocument/2006/relationships/hyperlink" Target="consultantplus://offline/ref=FCDEE4C46D2876EBDB514798F3FF0409AA370C868A9809F47265468B6D9431C50D82E3AA25C59949f1b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587CF0F02B448D8050B7C25245E8C5BE35C569CBD10D30599F5E9674AF00CF1453DAFB055B72A3S1CFN" TargetMode="External"/><Relationship Id="rId23" Type="http://schemas.openxmlformats.org/officeDocument/2006/relationships/hyperlink" Target="consultantplus://offline/ref=FCDEE4C46D2876EBDB514798F3FF0409AA370C868A9809F47265468B6D9431C50D82E3AA25C59949f1bEK" TargetMode="External"/><Relationship Id="rId10" Type="http://schemas.openxmlformats.org/officeDocument/2006/relationships/hyperlink" Target="consultantplus://offline/ref=3E4D9794F3C80E5EC8500819273273E01467FF3125950C2F6D998AEA471B685D3C679D01C09624BC3Ce9M" TargetMode="External"/><Relationship Id="rId19" Type="http://schemas.openxmlformats.org/officeDocument/2006/relationships/hyperlink" Target="consultantplus://offline/ref=3E4D9794F3C80E5EC8500819273273E01467FF3125950C2F6D998AEA471B685D3C679D01C09624BC3Ce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D9794F3C80E5EC8500819273273E01467FF3125950C2F6D998AEA471B685D3C679D01C09624BC3Ce7M" TargetMode="External"/><Relationship Id="rId14" Type="http://schemas.openxmlformats.org/officeDocument/2006/relationships/hyperlink" Target="consultantplus://offline/ref=3E4D9794F3C80E5EC8500819273273E01467FF3125950C2F6D998AEA471B685D3C679D01C09624BC3Ce9M" TargetMode="External"/><Relationship Id="rId22" Type="http://schemas.openxmlformats.org/officeDocument/2006/relationships/hyperlink" Target="consultantplus://offline/ref=FCDEE4C46D2876EBDB514798F3FF0409AA370C868A9809F47265468B6D9431C50D82E3AA25C59949f1bE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D46C-5A1B-45B3-827E-6282CA0F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23200</Words>
  <Characters>132243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155133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Мониторинг</cp:lastModifiedBy>
  <cp:revision>3</cp:revision>
  <cp:lastPrinted>2016-01-18T13:51:00Z</cp:lastPrinted>
  <dcterms:created xsi:type="dcterms:W3CDTF">2016-01-18T13:50:00Z</dcterms:created>
  <dcterms:modified xsi:type="dcterms:W3CDTF">2016-01-18T13:52:00Z</dcterms:modified>
</cp:coreProperties>
</file>